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20F" w:rsidRDefault="0059620F" w:rsidP="0059620F">
      <w:pPr>
        <w:tabs>
          <w:tab w:val="left" w:pos="1701"/>
          <w:tab w:val="right" w:pos="9639"/>
        </w:tabs>
        <w:spacing w:before="156"/>
        <w:rPr>
          <w:rFonts w:ascii="Arial" w:eastAsia="宋体" w:hAnsi="Arial" w:cs="Arial"/>
          <w:b/>
          <w:color w:val="000000"/>
          <w:sz w:val="24"/>
        </w:rPr>
      </w:pPr>
      <w:bookmarkStart w:id="0" w:name="_Ref165266342"/>
      <w:r>
        <w:rPr>
          <w:rFonts w:ascii="Arial" w:hAnsi="Arial" w:cs="Arial"/>
          <w:b/>
          <w:color w:val="000000"/>
          <w:sz w:val="24"/>
        </w:rPr>
        <w:t>3GPP TSG-RAN2 Meeting #96</w:t>
      </w:r>
      <w:r w:rsidR="0086399B">
        <w:rPr>
          <w:rFonts w:ascii="Arial" w:eastAsiaTheme="minorEastAsia" w:hAnsi="Arial" w:cs="Arial" w:hint="eastAsia"/>
          <w:b/>
          <w:color w:val="000000"/>
          <w:sz w:val="24"/>
        </w:rPr>
        <w:t xml:space="preserve">                              </w:t>
      </w:r>
      <w:r w:rsidR="00B42821" w:rsidRPr="00B42821">
        <w:rPr>
          <w:rFonts w:ascii="Arial" w:hAnsi="Arial" w:cs="Arial"/>
          <w:b/>
          <w:bCs/>
          <w:color w:val="000000"/>
          <w:sz w:val="24"/>
        </w:rPr>
        <w:t>R2-1700051</w:t>
      </w:r>
    </w:p>
    <w:p w:rsidR="00F34EE4" w:rsidRPr="00BA58EB" w:rsidRDefault="0059620F" w:rsidP="0059620F">
      <w:pPr>
        <w:tabs>
          <w:tab w:val="left" w:pos="1701"/>
          <w:tab w:val="right" w:pos="9639"/>
        </w:tabs>
        <w:spacing w:beforeLines="0"/>
        <w:rPr>
          <w:rFonts w:ascii="Arial" w:hAnsi="Arial" w:cs="Arial"/>
          <w:b/>
          <w:color w:val="000000"/>
          <w:sz w:val="24"/>
        </w:rPr>
      </w:pPr>
      <w:r>
        <w:rPr>
          <w:rFonts w:ascii="Arial" w:hAnsi="Arial" w:cs="Arial"/>
          <w:b/>
          <w:color w:val="000000"/>
          <w:kern w:val="0"/>
          <w:sz w:val="24"/>
        </w:rPr>
        <w:t>Spokane, USA, 17</w:t>
      </w:r>
      <w:r>
        <w:rPr>
          <w:rFonts w:ascii="Arial" w:hAnsi="Arial" w:cs="Arial"/>
          <w:b/>
          <w:color w:val="000000"/>
          <w:kern w:val="0"/>
          <w:sz w:val="24"/>
          <w:vertAlign w:val="superscript"/>
        </w:rPr>
        <w:t>th</w:t>
      </w:r>
      <w:r>
        <w:rPr>
          <w:rFonts w:ascii="Arial" w:hAnsi="Arial" w:cs="Arial"/>
          <w:b/>
          <w:color w:val="000000"/>
          <w:kern w:val="0"/>
          <w:sz w:val="24"/>
        </w:rPr>
        <w:t xml:space="preserve"> – 19</w:t>
      </w:r>
      <w:r>
        <w:rPr>
          <w:rFonts w:ascii="Arial" w:hAnsi="Arial" w:cs="Arial"/>
          <w:b/>
          <w:color w:val="000000"/>
          <w:kern w:val="0"/>
          <w:sz w:val="24"/>
          <w:vertAlign w:val="superscript"/>
        </w:rPr>
        <w:t>th</w:t>
      </w:r>
      <w:r>
        <w:rPr>
          <w:rFonts w:ascii="Arial" w:hAnsi="Arial" w:cs="Arial"/>
          <w:b/>
          <w:color w:val="000000"/>
          <w:kern w:val="0"/>
          <w:sz w:val="24"/>
        </w:rPr>
        <w:t xml:space="preserve"> January 2017</w:t>
      </w:r>
    </w:p>
    <w:p w:rsidR="00F34EE4" w:rsidRPr="00BA58EB" w:rsidRDefault="00F34EE4" w:rsidP="000615D2">
      <w:pPr>
        <w:tabs>
          <w:tab w:val="left" w:pos="1979"/>
        </w:tabs>
        <w:spacing w:beforeLines="0" w:after="180"/>
        <w:rPr>
          <w:rFonts w:ascii="Arial" w:hAnsi="Arial" w:cs="Arial"/>
          <w:b/>
          <w:bCs/>
          <w:kern w:val="0"/>
          <w:sz w:val="24"/>
          <w:lang w:eastAsia="en-US"/>
        </w:rPr>
      </w:pPr>
    </w:p>
    <w:p w:rsidR="00F34EE4" w:rsidRPr="00BA58EB" w:rsidRDefault="00F34EE4" w:rsidP="000615D2">
      <w:pPr>
        <w:tabs>
          <w:tab w:val="left" w:pos="1979"/>
        </w:tabs>
        <w:spacing w:beforeLines="0" w:after="180"/>
        <w:rPr>
          <w:rFonts w:ascii="Arial" w:hAnsi="Arial" w:cs="Arial"/>
          <w:b/>
          <w:bCs/>
          <w:sz w:val="24"/>
        </w:rPr>
      </w:pPr>
      <w:r w:rsidRPr="00BA58EB">
        <w:rPr>
          <w:rFonts w:ascii="Arial" w:hAnsi="Arial" w:cs="Arial"/>
          <w:b/>
          <w:bCs/>
          <w:sz w:val="24"/>
          <w:lang w:eastAsia="en-US"/>
        </w:rPr>
        <w:t>Agenda Item:</w:t>
      </w:r>
      <w:r w:rsidRPr="00BA58EB">
        <w:rPr>
          <w:rFonts w:ascii="Arial" w:hAnsi="Arial" w:cs="Arial"/>
          <w:b/>
          <w:bCs/>
          <w:sz w:val="24"/>
          <w:lang w:eastAsia="en-US"/>
        </w:rPr>
        <w:tab/>
      </w:r>
      <w:r w:rsidR="007106AC">
        <w:rPr>
          <w:rFonts w:ascii="Arial" w:hAnsi="Arial" w:cs="Arial"/>
          <w:b/>
          <w:bCs/>
          <w:sz w:val="24"/>
          <w:lang w:eastAsia="en-US"/>
        </w:rPr>
        <w:t>3.2.2.2</w:t>
      </w:r>
    </w:p>
    <w:p w:rsidR="00F34EE4" w:rsidRPr="00BA58EB" w:rsidRDefault="00F34EE4" w:rsidP="000615D2">
      <w:pPr>
        <w:tabs>
          <w:tab w:val="left" w:pos="1979"/>
          <w:tab w:val="left" w:pos="2100"/>
          <w:tab w:val="left" w:pos="2520"/>
          <w:tab w:val="left" w:pos="4180"/>
        </w:tabs>
        <w:spacing w:beforeLines="0" w:after="180"/>
        <w:rPr>
          <w:rFonts w:ascii="Arial" w:hAnsi="Arial" w:cs="Arial"/>
          <w:b/>
          <w:bCs/>
          <w:sz w:val="24"/>
        </w:rPr>
      </w:pPr>
      <w:r w:rsidRPr="00BA58EB">
        <w:rPr>
          <w:rFonts w:ascii="Arial" w:hAnsi="Arial" w:cs="Arial"/>
          <w:b/>
          <w:bCs/>
          <w:sz w:val="24"/>
          <w:lang w:eastAsia="en-US"/>
        </w:rPr>
        <w:t xml:space="preserve">Source: </w:t>
      </w:r>
      <w:r w:rsidRPr="00BA58EB">
        <w:rPr>
          <w:rFonts w:ascii="Arial" w:hAnsi="Arial" w:cs="Arial"/>
          <w:b/>
          <w:bCs/>
          <w:sz w:val="24"/>
          <w:lang w:eastAsia="en-US"/>
        </w:rPr>
        <w:tab/>
        <w:t>OPPO</w:t>
      </w:r>
    </w:p>
    <w:p w:rsidR="00F34EE4" w:rsidRPr="00BA58EB" w:rsidRDefault="00F34EE4" w:rsidP="000615D2">
      <w:pPr>
        <w:tabs>
          <w:tab w:val="left" w:pos="1979"/>
        </w:tabs>
        <w:spacing w:beforeLines="0" w:after="180"/>
        <w:ind w:left="1979" w:hanging="1979"/>
        <w:rPr>
          <w:rFonts w:ascii="Arial" w:hAnsi="Arial" w:cs="Arial"/>
          <w:b/>
          <w:bCs/>
          <w:sz w:val="24"/>
        </w:rPr>
      </w:pPr>
      <w:r w:rsidRPr="00BA58EB">
        <w:rPr>
          <w:rFonts w:ascii="Arial" w:hAnsi="Arial" w:cs="Arial"/>
          <w:b/>
          <w:bCs/>
          <w:sz w:val="24"/>
          <w:lang w:eastAsia="en-US"/>
        </w:rPr>
        <w:t xml:space="preserve">Title:  </w:t>
      </w:r>
      <w:r w:rsidRPr="00BA58EB">
        <w:rPr>
          <w:rFonts w:ascii="Arial" w:hAnsi="Arial" w:cs="Arial"/>
          <w:b/>
          <w:bCs/>
          <w:sz w:val="24"/>
          <w:lang w:eastAsia="en-US"/>
        </w:rPr>
        <w:tab/>
      </w:r>
      <w:bookmarkStart w:id="1" w:name="OLE_LINK32"/>
      <w:bookmarkStart w:id="2" w:name="OLE_LINK33"/>
      <w:r w:rsidR="004824C5">
        <w:rPr>
          <w:rFonts w:ascii="Arial" w:hAnsi="Arial" w:cs="Arial"/>
          <w:b/>
          <w:bCs/>
          <w:sz w:val="24"/>
          <w:lang w:eastAsia="en-US"/>
        </w:rPr>
        <w:t xml:space="preserve">Issues on </w:t>
      </w:r>
      <w:r w:rsidR="0073724A" w:rsidRPr="0073724A">
        <w:rPr>
          <w:rFonts w:ascii="Arial" w:hAnsi="Arial" w:cs="Arial"/>
          <w:b/>
          <w:bCs/>
          <w:sz w:val="24"/>
          <w:lang w:eastAsia="en-US"/>
        </w:rPr>
        <w:t>Data transmission in “Inactive” State</w:t>
      </w:r>
      <w:bookmarkEnd w:id="1"/>
      <w:bookmarkEnd w:id="2"/>
    </w:p>
    <w:p w:rsidR="00F34EE4" w:rsidRPr="00BA58EB" w:rsidRDefault="00F34EE4" w:rsidP="000615D2">
      <w:pPr>
        <w:tabs>
          <w:tab w:val="left" w:pos="1979"/>
        </w:tabs>
        <w:spacing w:beforeLines="0" w:after="180"/>
        <w:rPr>
          <w:rFonts w:ascii="Arial" w:hAnsi="Arial" w:cs="Arial"/>
          <w:b/>
          <w:bCs/>
          <w:sz w:val="24"/>
          <w:lang w:eastAsia="en-US"/>
        </w:rPr>
      </w:pPr>
      <w:r w:rsidRPr="00BA58EB">
        <w:rPr>
          <w:rFonts w:ascii="Arial" w:hAnsi="Arial" w:cs="Arial"/>
          <w:b/>
          <w:bCs/>
          <w:sz w:val="24"/>
          <w:lang w:eastAsia="en-US"/>
        </w:rPr>
        <w:t>Document for:</w:t>
      </w:r>
      <w:r w:rsidRPr="00BA58EB">
        <w:rPr>
          <w:rFonts w:ascii="Arial" w:hAnsi="Arial" w:cs="Arial"/>
          <w:b/>
          <w:bCs/>
          <w:sz w:val="24"/>
          <w:lang w:eastAsia="en-US"/>
        </w:rPr>
        <w:tab/>
        <w:t>Discussion and Decision</w:t>
      </w:r>
    </w:p>
    <w:p w:rsidR="0043226D" w:rsidRDefault="0043226D" w:rsidP="0043226D">
      <w:pPr>
        <w:keepNext/>
        <w:keepLines/>
        <w:widowControl/>
        <w:numPr>
          <w:ilvl w:val="0"/>
          <w:numId w:val="1"/>
        </w:numPr>
        <w:pBdr>
          <w:top w:val="single" w:sz="12" w:space="3" w:color="auto"/>
        </w:pBdr>
        <w:overflowPunct w:val="0"/>
        <w:autoSpaceDE w:val="0"/>
        <w:autoSpaceDN w:val="0"/>
        <w:adjustRightInd w:val="0"/>
        <w:spacing w:before="156" w:after="180" w:line="288" w:lineRule="auto"/>
        <w:textAlignment w:val="baseline"/>
        <w:outlineLvl w:val="0"/>
        <w:rPr>
          <w:rFonts w:ascii="Arial" w:eastAsia="宋体" w:hAnsi="Arial" w:cs="Arial"/>
          <w:kern w:val="0"/>
          <w:sz w:val="36"/>
          <w:szCs w:val="36"/>
          <w:lang w:val="en-GB"/>
        </w:rPr>
      </w:pPr>
      <w:r w:rsidRPr="00BA58EB">
        <w:rPr>
          <w:rFonts w:ascii="Arial" w:eastAsia="宋体" w:hAnsi="Arial" w:cs="Arial"/>
          <w:kern w:val="0"/>
          <w:sz w:val="36"/>
          <w:szCs w:val="36"/>
          <w:lang w:val="en-GB"/>
        </w:rPr>
        <w:t>Introduction</w:t>
      </w:r>
      <w:bookmarkEnd w:id="0"/>
    </w:p>
    <w:p w:rsidR="00AF53AE" w:rsidRDefault="006B6976" w:rsidP="00F53C0F">
      <w:pPr>
        <w:spacing w:before="156" w:afterLines="50"/>
        <w:rPr>
          <w:rFonts w:ascii="Arial" w:hAnsi="Arial" w:cs="Arial"/>
          <w:sz w:val="20"/>
          <w:szCs w:val="20"/>
        </w:rPr>
      </w:pPr>
      <w:r w:rsidRPr="009B51C0">
        <w:rPr>
          <w:rFonts w:ascii="Arial" w:hAnsi="Arial" w:cs="Arial"/>
          <w:sz w:val="20"/>
          <w:szCs w:val="20"/>
        </w:rPr>
        <w:t>During the last</w:t>
      </w:r>
      <w:r w:rsidR="00024A49" w:rsidRPr="009B51C0">
        <w:rPr>
          <w:rFonts w:ascii="Arial" w:hAnsi="Arial" w:cs="Arial"/>
          <w:sz w:val="20"/>
          <w:szCs w:val="20"/>
        </w:rPr>
        <w:t xml:space="preserve"> RAN2 #9</w:t>
      </w:r>
      <w:r w:rsidR="00B765C7" w:rsidRPr="009B51C0">
        <w:rPr>
          <w:rFonts w:ascii="Arial" w:hAnsi="Arial" w:cs="Arial"/>
          <w:sz w:val="20"/>
          <w:szCs w:val="20"/>
        </w:rPr>
        <w:t>5</w:t>
      </w:r>
      <w:r w:rsidR="00AF53AE" w:rsidRPr="009B51C0">
        <w:rPr>
          <w:rFonts w:ascii="Arial" w:hAnsi="Arial" w:cs="Arial"/>
          <w:sz w:val="20"/>
          <w:szCs w:val="20"/>
        </w:rPr>
        <w:t>bis</w:t>
      </w:r>
      <w:r w:rsidR="00024A49" w:rsidRPr="009B51C0">
        <w:rPr>
          <w:rFonts w:ascii="Arial" w:hAnsi="Arial" w:cs="Arial"/>
          <w:sz w:val="20"/>
          <w:szCs w:val="20"/>
        </w:rPr>
        <w:t>meeting, the “inactive state” was discussed</w:t>
      </w:r>
      <w:r w:rsidR="003C7194" w:rsidRPr="009B51C0">
        <w:rPr>
          <w:rFonts w:ascii="Arial" w:hAnsi="Arial" w:cs="Arial"/>
          <w:sz w:val="20"/>
          <w:szCs w:val="20"/>
        </w:rPr>
        <w:t xml:space="preserve"> and </w:t>
      </w:r>
      <w:r w:rsidR="00AF53AE" w:rsidRPr="009B51C0">
        <w:rPr>
          <w:rFonts w:ascii="Arial" w:hAnsi="Arial" w:cs="Arial"/>
          <w:sz w:val="20"/>
          <w:szCs w:val="20"/>
        </w:rPr>
        <w:t xml:space="preserve">some progress was made for further study. In this contribution, we </w:t>
      </w:r>
      <w:r w:rsidR="003971C7" w:rsidRPr="009B51C0">
        <w:rPr>
          <w:rFonts w:ascii="Arial" w:hAnsi="Arial" w:cs="Arial"/>
          <w:sz w:val="20"/>
          <w:szCs w:val="20"/>
        </w:rPr>
        <w:t>analyses</w:t>
      </w:r>
      <w:r w:rsidR="00AF53AE" w:rsidRPr="009B51C0">
        <w:rPr>
          <w:rFonts w:ascii="Arial" w:hAnsi="Arial" w:cs="Arial"/>
          <w:sz w:val="20"/>
          <w:szCs w:val="20"/>
        </w:rPr>
        <w:t xml:space="preserve"> the benefits to transmit data in “inactive state” and provide a solution in which uplink data can be transmitted in the pre-configured common resources.</w:t>
      </w:r>
    </w:p>
    <w:p w:rsidR="00F4156D" w:rsidRPr="007F50B5" w:rsidRDefault="0043226D" w:rsidP="009D2B85">
      <w:pPr>
        <w:keepNext/>
        <w:keepLines/>
        <w:widowControl/>
        <w:numPr>
          <w:ilvl w:val="0"/>
          <w:numId w:val="1"/>
        </w:numPr>
        <w:pBdr>
          <w:top w:val="single" w:sz="12" w:space="3" w:color="auto"/>
        </w:pBdr>
        <w:overflowPunct w:val="0"/>
        <w:autoSpaceDE w:val="0"/>
        <w:autoSpaceDN w:val="0"/>
        <w:adjustRightInd w:val="0"/>
        <w:spacing w:beforeLines="0" w:after="180" w:line="288" w:lineRule="auto"/>
        <w:textAlignment w:val="baseline"/>
        <w:outlineLvl w:val="0"/>
        <w:rPr>
          <w:rFonts w:ascii="Arial" w:eastAsia="宋体" w:hAnsi="Arial" w:cs="Arial"/>
          <w:kern w:val="0"/>
          <w:sz w:val="36"/>
          <w:szCs w:val="36"/>
        </w:rPr>
      </w:pPr>
      <w:r w:rsidRPr="00BA58EB">
        <w:rPr>
          <w:rFonts w:ascii="Arial" w:eastAsia="宋体" w:hAnsi="Arial" w:cs="Arial"/>
          <w:kern w:val="0"/>
          <w:sz w:val="36"/>
          <w:szCs w:val="36"/>
          <w:lang w:val="en-GB"/>
        </w:rPr>
        <w:t>Discussion</w:t>
      </w:r>
    </w:p>
    <w:p w:rsidR="00D5788D" w:rsidRPr="00D60C63" w:rsidRDefault="007E4C50" w:rsidP="0061744D">
      <w:pPr>
        <w:pStyle w:val="2"/>
        <w:spacing w:before="156"/>
      </w:pPr>
      <w:bookmarkStart w:id="3" w:name="OLE_LINK131"/>
      <w:r w:rsidRPr="007E4C50">
        <w:t>Proposed ways for small data transmission in “inactive” state</w:t>
      </w:r>
      <w:bookmarkEnd w:id="3"/>
    </w:p>
    <w:p w:rsidR="009E3D48" w:rsidRPr="009B51C0" w:rsidRDefault="004F340C" w:rsidP="00ED46C1">
      <w:pPr>
        <w:spacing w:before="156"/>
        <w:rPr>
          <w:rFonts w:ascii="Arial" w:hAnsi="Arial" w:cs="Arial"/>
          <w:sz w:val="20"/>
          <w:szCs w:val="20"/>
        </w:rPr>
      </w:pPr>
      <w:r>
        <w:rPr>
          <w:rFonts w:ascii="Arial" w:hAnsi="Arial" w:cs="Arial"/>
          <w:sz w:val="20"/>
          <w:szCs w:val="20"/>
          <w:lang w:val="en-GB"/>
        </w:rPr>
        <w:t>A</w:t>
      </w:r>
      <w:r w:rsidR="009E3D48" w:rsidRPr="009B51C0">
        <w:rPr>
          <w:rFonts w:ascii="Arial" w:hAnsi="Arial" w:cs="Arial"/>
          <w:sz w:val="20"/>
          <w:szCs w:val="20"/>
        </w:rPr>
        <w:t xml:space="preserve"> reasonable solution to save signaling overhead and UE power consumption for small data transmission is to allow data transmission in </w:t>
      </w:r>
      <w:r w:rsidR="005F18F6" w:rsidRPr="009B51C0">
        <w:rPr>
          <w:rFonts w:ascii="Arial" w:hAnsi="Arial" w:cs="Arial"/>
          <w:sz w:val="20"/>
          <w:szCs w:val="20"/>
        </w:rPr>
        <w:t>“</w:t>
      </w:r>
      <w:r w:rsidR="009E3D48" w:rsidRPr="009B51C0">
        <w:rPr>
          <w:rFonts w:ascii="Arial" w:hAnsi="Arial" w:cs="Arial"/>
          <w:sz w:val="20"/>
          <w:szCs w:val="20"/>
        </w:rPr>
        <w:t>inactive</w:t>
      </w:r>
      <w:r w:rsidR="005F18F6" w:rsidRPr="009B51C0">
        <w:rPr>
          <w:rFonts w:ascii="Arial" w:hAnsi="Arial" w:cs="Arial"/>
          <w:sz w:val="20"/>
          <w:szCs w:val="20"/>
        </w:rPr>
        <w:t>”</w:t>
      </w:r>
      <w:r w:rsidR="009E3D48" w:rsidRPr="009B51C0">
        <w:rPr>
          <w:rFonts w:ascii="Arial" w:hAnsi="Arial" w:cs="Arial"/>
          <w:sz w:val="20"/>
          <w:szCs w:val="20"/>
        </w:rPr>
        <w:t xml:space="preserve"> state without state transition. </w:t>
      </w:r>
    </w:p>
    <w:p w:rsidR="00831226" w:rsidRPr="009B51C0" w:rsidRDefault="00531E3F" w:rsidP="00ED46C1">
      <w:pPr>
        <w:spacing w:before="156"/>
        <w:rPr>
          <w:rFonts w:ascii="Arial" w:hAnsi="Arial" w:cs="Arial"/>
          <w:sz w:val="20"/>
          <w:szCs w:val="20"/>
        </w:rPr>
      </w:pPr>
      <w:r w:rsidRPr="009B51C0">
        <w:rPr>
          <w:rFonts w:ascii="Arial" w:hAnsi="Arial" w:cs="Arial"/>
          <w:sz w:val="20"/>
          <w:szCs w:val="20"/>
        </w:rPr>
        <w:t xml:space="preserve">One alternative is to allocate a dedicated resource for each UE in </w:t>
      </w:r>
      <w:r w:rsidR="005F18F6" w:rsidRPr="009B51C0">
        <w:rPr>
          <w:rFonts w:ascii="Arial" w:hAnsi="Arial" w:cs="Arial"/>
          <w:sz w:val="20"/>
          <w:szCs w:val="20"/>
        </w:rPr>
        <w:t>“</w:t>
      </w:r>
      <w:r w:rsidRPr="009B51C0">
        <w:rPr>
          <w:rFonts w:ascii="Arial" w:hAnsi="Arial" w:cs="Arial"/>
          <w:sz w:val="20"/>
          <w:szCs w:val="20"/>
        </w:rPr>
        <w:t>inactive</w:t>
      </w:r>
      <w:r w:rsidR="005F18F6" w:rsidRPr="009B51C0">
        <w:rPr>
          <w:rFonts w:ascii="Arial" w:hAnsi="Arial" w:cs="Arial"/>
          <w:sz w:val="20"/>
          <w:szCs w:val="20"/>
        </w:rPr>
        <w:t>”</w:t>
      </w:r>
      <w:r w:rsidRPr="009B51C0">
        <w:rPr>
          <w:rFonts w:ascii="Arial" w:hAnsi="Arial" w:cs="Arial"/>
          <w:sz w:val="20"/>
          <w:szCs w:val="20"/>
        </w:rPr>
        <w:t xml:space="preserve"> state. However, with this method,</w:t>
      </w:r>
      <w:r w:rsidR="00831226" w:rsidRPr="009B51C0">
        <w:rPr>
          <w:rFonts w:ascii="Arial" w:hAnsi="Arial" w:cs="Arial"/>
          <w:sz w:val="20"/>
          <w:szCs w:val="20"/>
        </w:rPr>
        <w:t xml:space="preserve"> the resources will be wasted in blank-window period which occupies the most time for small data service. </w:t>
      </w:r>
      <w:r w:rsidR="00352B39" w:rsidRPr="009B51C0">
        <w:rPr>
          <w:rFonts w:ascii="Arial" w:hAnsi="Arial" w:cs="Arial"/>
          <w:sz w:val="20"/>
          <w:szCs w:val="20"/>
        </w:rPr>
        <w:t>I</w:t>
      </w:r>
      <w:r w:rsidR="00831226" w:rsidRPr="009B51C0">
        <w:rPr>
          <w:rFonts w:ascii="Arial" w:hAnsi="Arial" w:cs="Arial"/>
          <w:sz w:val="20"/>
          <w:szCs w:val="20"/>
        </w:rPr>
        <w:t>t is a big challenge for the cell capacity and a great waste for system resource. Besides, UE need</w:t>
      </w:r>
      <w:r w:rsidR="006E00F9" w:rsidRPr="009B51C0">
        <w:rPr>
          <w:rFonts w:ascii="Arial" w:hAnsi="Arial" w:cs="Arial"/>
          <w:sz w:val="20"/>
          <w:szCs w:val="20"/>
        </w:rPr>
        <w:t>s</w:t>
      </w:r>
      <w:r w:rsidR="00831226" w:rsidRPr="009B51C0">
        <w:rPr>
          <w:rFonts w:ascii="Arial" w:hAnsi="Arial" w:cs="Arial"/>
          <w:sz w:val="20"/>
          <w:szCs w:val="20"/>
        </w:rPr>
        <w:t xml:space="preserve"> to </w:t>
      </w:r>
      <w:r w:rsidR="006E00F9" w:rsidRPr="009B51C0">
        <w:rPr>
          <w:rFonts w:ascii="Arial" w:hAnsi="Arial" w:cs="Arial"/>
          <w:sz w:val="20"/>
          <w:szCs w:val="20"/>
        </w:rPr>
        <w:t>send signals periodically to keep synchronization with</w:t>
      </w:r>
      <w:r w:rsidR="00831226" w:rsidRPr="009B51C0">
        <w:rPr>
          <w:rFonts w:ascii="Arial" w:hAnsi="Arial" w:cs="Arial"/>
          <w:sz w:val="20"/>
          <w:szCs w:val="20"/>
        </w:rPr>
        <w:t xml:space="preserve"> network in dedicated radio resource, which consumes greatly UE power. An alternative method is to configure a set of common resources which multiple UEs can share. UE data is transmitted in the common resources by the predefined rule.</w:t>
      </w:r>
    </w:p>
    <w:p w:rsidR="004B3432" w:rsidRPr="009B51C0" w:rsidRDefault="004B3432" w:rsidP="00D5788D">
      <w:pPr>
        <w:spacing w:before="156"/>
        <w:rPr>
          <w:rFonts w:ascii="Arial" w:hAnsi="Arial" w:cs="Arial"/>
          <w:sz w:val="20"/>
          <w:szCs w:val="20"/>
        </w:rPr>
      </w:pPr>
      <w:r w:rsidRPr="009B51C0">
        <w:rPr>
          <w:rFonts w:ascii="Arial" w:hAnsi="Arial" w:cs="Arial"/>
          <w:sz w:val="20"/>
          <w:szCs w:val="20"/>
        </w:rPr>
        <w:t xml:space="preserve">In UMTS system, </w:t>
      </w:r>
      <w:r w:rsidR="003648D5" w:rsidRPr="009B51C0">
        <w:rPr>
          <w:rFonts w:ascii="Arial" w:hAnsi="Arial" w:cs="Arial"/>
          <w:sz w:val="20"/>
          <w:szCs w:val="20"/>
        </w:rPr>
        <w:t>in order to decrease the signaling overhead</w:t>
      </w:r>
      <w:r w:rsidR="00D51C9F" w:rsidRPr="009B51C0">
        <w:rPr>
          <w:rFonts w:ascii="Arial" w:hAnsi="Arial" w:cs="Arial"/>
          <w:sz w:val="20"/>
          <w:szCs w:val="20"/>
        </w:rPr>
        <w:t xml:space="preserve"> and the data transmission delay</w:t>
      </w:r>
      <w:r w:rsidR="003648D5" w:rsidRPr="009B51C0">
        <w:rPr>
          <w:rFonts w:ascii="Arial" w:hAnsi="Arial" w:cs="Arial"/>
          <w:sz w:val="20"/>
          <w:szCs w:val="20"/>
        </w:rPr>
        <w:t>, two co</w:t>
      </w:r>
      <w:r w:rsidR="00A215B3" w:rsidRPr="009B51C0">
        <w:rPr>
          <w:rFonts w:ascii="Arial" w:hAnsi="Arial" w:cs="Arial"/>
          <w:sz w:val="20"/>
          <w:szCs w:val="20"/>
        </w:rPr>
        <w:t>mmon state were introduced, CELL-FACH state and CELL</w:t>
      </w:r>
      <w:r w:rsidR="003648D5" w:rsidRPr="009B51C0">
        <w:rPr>
          <w:rFonts w:ascii="Arial" w:hAnsi="Arial" w:cs="Arial"/>
          <w:sz w:val="20"/>
          <w:szCs w:val="20"/>
        </w:rPr>
        <w:t xml:space="preserve">-PCH state. The characteristics of the two </w:t>
      </w:r>
      <w:proofErr w:type="gramStart"/>
      <w:r w:rsidR="003648D5" w:rsidRPr="009B51C0">
        <w:rPr>
          <w:rFonts w:ascii="Arial" w:hAnsi="Arial" w:cs="Arial"/>
          <w:sz w:val="20"/>
          <w:szCs w:val="20"/>
        </w:rPr>
        <w:t>state</w:t>
      </w:r>
      <w:proofErr w:type="gramEnd"/>
      <w:r w:rsidR="003648D5" w:rsidRPr="009B51C0">
        <w:rPr>
          <w:rFonts w:ascii="Arial" w:hAnsi="Arial" w:cs="Arial"/>
          <w:sz w:val="20"/>
          <w:szCs w:val="20"/>
        </w:rPr>
        <w:t xml:space="preserve"> can be summarized as following.</w:t>
      </w:r>
    </w:p>
    <w:p w:rsidR="003648D5" w:rsidRPr="009B51C0" w:rsidRDefault="00A215B3" w:rsidP="00D5788D">
      <w:pPr>
        <w:spacing w:before="156"/>
        <w:rPr>
          <w:rFonts w:ascii="Arial" w:hAnsi="Arial" w:cs="Arial"/>
          <w:sz w:val="20"/>
          <w:szCs w:val="20"/>
        </w:rPr>
      </w:pPr>
      <w:r w:rsidRPr="009B51C0">
        <w:rPr>
          <w:rFonts w:ascii="Arial" w:hAnsi="Arial" w:cs="Arial"/>
          <w:sz w:val="20"/>
          <w:szCs w:val="20"/>
        </w:rPr>
        <w:t>CELL-FACH state:</w:t>
      </w:r>
    </w:p>
    <w:p w:rsidR="00A215B3" w:rsidRPr="009B51C0" w:rsidRDefault="006B6976" w:rsidP="000615D2">
      <w:pPr>
        <w:pStyle w:val="a7"/>
        <w:numPr>
          <w:ilvl w:val="0"/>
          <w:numId w:val="14"/>
        </w:numPr>
        <w:spacing w:before="156"/>
        <w:ind w:firstLineChars="0"/>
        <w:rPr>
          <w:rFonts w:ascii="Arial" w:hAnsi="Arial" w:cs="Arial"/>
          <w:sz w:val="20"/>
          <w:szCs w:val="20"/>
        </w:rPr>
      </w:pPr>
      <w:r w:rsidRPr="009B51C0">
        <w:rPr>
          <w:rFonts w:ascii="Arial" w:hAnsi="Arial" w:cs="Arial"/>
          <w:sz w:val="20"/>
          <w:szCs w:val="20"/>
        </w:rPr>
        <w:t>C</w:t>
      </w:r>
      <w:r w:rsidR="007110F0" w:rsidRPr="009B51C0">
        <w:rPr>
          <w:rFonts w:ascii="Arial" w:hAnsi="Arial" w:cs="Arial"/>
          <w:sz w:val="20"/>
          <w:szCs w:val="20"/>
        </w:rPr>
        <w:t xml:space="preserve">ell </w:t>
      </w:r>
      <w:r w:rsidR="006926BD" w:rsidRPr="009B51C0">
        <w:rPr>
          <w:rFonts w:ascii="Arial" w:hAnsi="Arial" w:cs="Arial"/>
          <w:sz w:val="20"/>
          <w:szCs w:val="20"/>
        </w:rPr>
        <w:t>common resource</w:t>
      </w:r>
      <w:r w:rsidR="00B3547B" w:rsidRPr="009B51C0">
        <w:rPr>
          <w:rFonts w:ascii="Arial" w:hAnsi="Arial" w:cs="Arial"/>
          <w:sz w:val="20"/>
          <w:szCs w:val="20"/>
        </w:rPr>
        <w:t>s</w:t>
      </w:r>
      <w:r w:rsidRPr="009B51C0">
        <w:rPr>
          <w:rFonts w:ascii="Arial" w:hAnsi="Arial" w:cs="Arial"/>
          <w:sz w:val="20"/>
          <w:szCs w:val="20"/>
        </w:rPr>
        <w:t xml:space="preserve"> are allocated</w:t>
      </w:r>
      <w:r w:rsidR="006926BD" w:rsidRPr="009B51C0">
        <w:rPr>
          <w:rFonts w:ascii="Arial" w:hAnsi="Arial" w:cs="Arial"/>
          <w:sz w:val="20"/>
          <w:szCs w:val="20"/>
        </w:rPr>
        <w:t>: FACH channel and RACH channel</w:t>
      </w:r>
    </w:p>
    <w:p w:rsidR="006926BD" w:rsidRPr="009B51C0" w:rsidRDefault="00D51C9F" w:rsidP="000615D2">
      <w:pPr>
        <w:pStyle w:val="a7"/>
        <w:numPr>
          <w:ilvl w:val="0"/>
          <w:numId w:val="14"/>
        </w:numPr>
        <w:spacing w:before="156"/>
        <w:ind w:firstLineChars="0"/>
        <w:rPr>
          <w:rFonts w:ascii="Arial" w:hAnsi="Arial" w:cs="Arial"/>
          <w:sz w:val="20"/>
          <w:szCs w:val="20"/>
        </w:rPr>
      </w:pPr>
      <w:r w:rsidRPr="009B51C0">
        <w:rPr>
          <w:rFonts w:ascii="Arial" w:hAnsi="Arial" w:cs="Arial"/>
          <w:sz w:val="20"/>
          <w:szCs w:val="20"/>
        </w:rPr>
        <w:t>UE monitor</w:t>
      </w:r>
      <w:r w:rsidR="00786426" w:rsidRPr="009B51C0">
        <w:rPr>
          <w:rFonts w:ascii="Arial" w:hAnsi="Arial" w:cs="Arial"/>
          <w:sz w:val="20"/>
          <w:szCs w:val="20"/>
        </w:rPr>
        <w:t>s</w:t>
      </w:r>
      <w:r w:rsidRPr="009B51C0">
        <w:rPr>
          <w:rFonts w:ascii="Arial" w:hAnsi="Arial" w:cs="Arial"/>
          <w:sz w:val="20"/>
          <w:szCs w:val="20"/>
        </w:rPr>
        <w:t xml:space="preserve"> FACH channel, data is transmitted on FACH channel and RACH channel</w:t>
      </w:r>
    </w:p>
    <w:p w:rsidR="00D51C9F" w:rsidRPr="009B51C0" w:rsidRDefault="00D51C9F" w:rsidP="000615D2">
      <w:pPr>
        <w:pStyle w:val="a7"/>
        <w:numPr>
          <w:ilvl w:val="0"/>
          <w:numId w:val="14"/>
        </w:numPr>
        <w:spacing w:before="156"/>
        <w:ind w:firstLineChars="0"/>
        <w:rPr>
          <w:rFonts w:ascii="Arial" w:hAnsi="Arial" w:cs="Arial"/>
          <w:sz w:val="20"/>
          <w:szCs w:val="20"/>
        </w:rPr>
      </w:pPr>
      <w:bookmarkStart w:id="4" w:name="OLE_LINK3"/>
      <w:r w:rsidRPr="009B51C0">
        <w:rPr>
          <w:rFonts w:ascii="Arial" w:hAnsi="Arial" w:cs="Arial"/>
          <w:sz w:val="20"/>
          <w:szCs w:val="20"/>
        </w:rPr>
        <w:t>UE perform</w:t>
      </w:r>
      <w:r w:rsidR="006B6976" w:rsidRPr="009B51C0">
        <w:rPr>
          <w:rFonts w:ascii="Arial" w:hAnsi="Arial" w:cs="Arial"/>
          <w:sz w:val="20"/>
          <w:szCs w:val="20"/>
        </w:rPr>
        <w:t>s</w:t>
      </w:r>
      <w:r w:rsidRPr="009B51C0">
        <w:rPr>
          <w:rFonts w:ascii="Arial" w:hAnsi="Arial" w:cs="Arial"/>
          <w:sz w:val="20"/>
          <w:szCs w:val="20"/>
        </w:rPr>
        <w:t xml:space="preserve"> cell reselection when moving across the cells</w:t>
      </w:r>
    </w:p>
    <w:bookmarkEnd w:id="4"/>
    <w:p w:rsidR="00A215B3" w:rsidRPr="009B51C0" w:rsidRDefault="00A215B3" w:rsidP="00D5788D">
      <w:pPr>
        <w:spacing w:before="156"/>
        <w:rPr>
          <w:rFonts w:ascii="Arial" w:hAnsi="Arial" w:cs="Arial"/>
          <w:sz w:val="20"/>
          <w:szCs w:val="20"/>
        </w:rPr>
      </w:pPr>
      <w:r w:rsidRPr="009B51C0">
        <w:rPr>
          <w:rFonts w:ascii="Arial" w:hAnsi="Arial" w:cs="Arial"/>
          <w:sz w:val="20"/>
          <w:szCs w:val="20"/>
        </w:rPr>
        <w:t>CELL-PCH state:</w:t>
      </w:r>
    </w:p>
    <w:p w:rsidR="00786426" w:rsidRPr="009B51C0" w:rsidRDefault="00786426" w:rsidP="000615D2">
      <w:pPr>
        <w:pStyle w:val="a7"/>
        <w:numPr>
          <w:ilvl w:val="0"/>
          <w:numId w:val="14"/>
        </w:numPr>
        <w:spacing w:before="156"/>
        <w:ind w:firstLineChars="0"/>
        <w:rPr>
          <w:rFonts w:ascii="Arial" w:hAnsi="Arial" w:cs="Arial"/>
          <w:sz w:val="20"/>
          <w:szCs w:val="20"/>
        </w:rPr>
      </w:pPr>
      <w:r w:rsidRPr="009B51C0">
        <w:rPr>
          <w:rFonts w:ascii="Arial" w:hAnsi="Arial" w:cs="Arial"/>
          <w:sz w:val="20"/>
          <w:szCs w:val="20"/>
        </w:rPr>
        <w:t>No resources are allocated for data transmission</w:t>
      </w:r>
    </w:p>
    <w:p w:rsidR="006926BD" w:rsidRPr="009B51C0" w:rsidRDefault="00786426" w:rsidP="000615D2">
      <w:pPr>
        <w:pStyle w:val="a7"/>
        <w:numPr>
          <w:ilvl w:val="0"/>
          <w:numId w:val="14"/>
        </w:numPr>
        <w:spacing w:before="156"/>
        <w:ind w:firstLineChars="0"/>
        <w:rPr>
          <w:rFonts w:ascii="Arial" w:hAnsi="Arial" w:cs="Arial"/>
          <w:sz w:val="20"/>
          <w:szCs w:val="20"/>
        </w:rPr>
      </w:pPr>
      <w:r w:rsidRPr="009B51C0">
        <w:rPr>
          <w:rFonts w:ascii="Arial" w:hAnsi="Arial" w:cs="Arial"/>
          <w:sz w:val="20"/>
          <w:szCs w:val="20"/>
        </w:rPr>
        <w:lastRenderedPageBreak/>
        <w:t>UE monitors paging channel and transit to CELL-FACH or CELL-DCH state for downlink or uplink data</w:t>
      </w:r>
      <w:r w:rsidR="00780FEC" w:rsidRPr="009B51C0">
        <w:rPr>
          <w:rFonts w:ascii="Arial" w:hAnsi="Arial" w:cs="Arial"/>
          <w:sz w:val="20"/>
          <w:szCs w:val="20"/>
        </w:rPr>
        <w:t xml:space="preserve"> transmission</w:t>
      </w:r>
      <w:r w:rsidRPr="009B51C0">
        <w:rPr>
          <w:rFonts w:ascii="Arial" w:hAnsi="Arial" w:cs="Arial"/>
          <w:sz w:val="20"/>
          <w:szCs w:val="20"/>
        </w:rPr>
        <w:t>.</w:t>
      </w:r>
    </w:p>
    <w:p w:rsidR="00542DAB" w:rsidRPr="009B51C0" w:rsidRDefault="00542DAB" w:rsidP="00542DAB">
      <w:pPr>
        <w:pStyle w:val="a7"/>
        <w:numPr>
          <w:ilvl w:val="0"/>
          <w:numId w:val="14"/>
        </w:numPr>
        <w:spacing w:before="156"/>
        <w:ind w:firstLineChars="0"/>
        <w:rPr>
          <w:rFonts w:ascii="Arial" w:hAnsi="Arial" w:cs="Arial"/>
          <w:sz w:val="20"/>
          <w:szCs w:val="20"/>
        </w:rPr>
      </w:pPr>
      <w:r w:rsidRPr="009B51C0">
        <w:rPr>
          <w:rFonts w:ascii="Arial" w:hAnsi="Arial" w:cs="Arial"/>
          <w:sz w:val="20"/>
          <w:szCs w:val="20"/>
        </w:rPr>
        <w:t>UE perform</w:t>
      </w:r>
      <w:r w:rsidR="006B6976" w:rsidRPr="009B51C0">
        <w:rPr>
          <w:rFonts w:ascii="Arial" w:hAnsi="Arial" w:cs="Arial"/>
          <w:sz w:val="20"/>
          <w:szCs w:val="20"/>
        </w:rPr>
        <w:t>s</w:t>
      </w:r>
      <w:r w:rsidRPr="009B51C0">
        <w:rPr>
          <w:rFonts w:ascii="Arial" w:hAnsi="Arial" w:cs="Arial"/>
          <w:sz w:val="20"/>
          <w:szCs w:val="20"/>
        </w:rPr>
        <w:t xml:space="preserve"> cell reselection when moving across the cells</w:t>
      </w:r>
    </w:p>
    <w:p w:rsidR="00C21AC6" w:rsidRPr="009B51C0" w:rsidRDefault="00542DAB">
      <w:pPr>
        <w:spacing w:before="156"/>
        <w:rPr>
          <w:rFonts w:ascii="Arial" w:hAnsi="Arial" w:cs="Arial"/>
          <w:sz w:val="20"/>
          <w:szCs w:val="20"/>
        </w:rPr>
      </w:pPr>
      <w:r w:rsidRPr="009B51C0">
        <w:rPr>
          <w:rFonts w:ascii="Arial" w:hAnsi="Arial" w:cs="Arial"/>
          <w:sz w:val="20"/>
          <w:szCs w:val="20"/>
        </w:rPr>
        <w:t>Considering the similar intention with</w:t>
      </w:r>
      <w:r w:rsidR="006B6976" w:rsidRPr="009B51C0">
        <w:rPr>
          <w:rFonts w:ascii="Arial" w:hAnsi="Arial" w:cs="Arial"/>
          <w:sz w:val="20"/>
          <w:szCs w:val="20"/>
        </w:rPr>
        <w:t xml:space="preserve"> the</w:t>
      </w:r>
      <w:r w:rsidR="00691C81">
        <w:rPr>
          <w:rFonts w:ascii="Arial" w:eastAsiaTheme="minorEastAsia" w:hAnsi="Arial" w:cs="Arial" w:hint="eastAsia"/>
          <w:sz w:val="20"/>
          <w:szCs w:val="20"/>
        </w:rPr>
        <w:t xml:space="preserve"> </w:t>
      </w:r>
      <w:r w:rsidR="006B6976" w:rsidRPr="009B51C0">
        <w:rPr>
          <w:rFonts w:ascii="Arial" w:hAnsi="Arial" w:cs="Arial"/>
          <w:sz w:val="20"/>
          <w:szCs w:val="20"/>
        </w:rPr>
        <w:t>“</w:t>
      </w:r>
      <w:r w:rsidRPr="009B51C0">
        <w:rPr>
          <w:rFonts w:ascii="Arial" w:hAnsi="Arial" w:cs="Arial"/>
          <w:sz w:val="20"/>
          <w:szCs w:val="20"/>
        </w:rPr>
        <w:t>inactive</w:t>
      </w:r>
      <w:r w:rsidR="006B6976" w:rsidRPr="009B51C0">
        <w:rPr>
          <w:rFonts w:ascii="Arial" w:hAnsi="Arial" w:cs="Arial"/>
          <w:sz w:val="20"/>
          <w:szCs w:val="20"/>
        </w:rPr>
        <w:t>”</w:t>
      </w:r>
      <w:r w:rsidRPr="009B51C0">
        <w:rPr>
          <w:rFonts w:ascii="Arial" w:hAnsi="Arial" w:cs="Arial"/>
          <w:sz w:val="20"/>
          <w:szCs w:val="20"/>
        </w:rPr>
        <w:t xml:space="preserve"> state, </w:t>
      </w:r>
      <w:r w:rsidR="00C21AC6" w:rsidRPr="009B51C0">
        <w:rPr>
          <w:rFonts w:ascii="Arial" w:hAnsi="Arial" w:cs="Arial"/>
          <w:sz w:val="20"/>
          <w:szCs w:val="20"/>
        </w:rPr>
        <w:t>a set of common resource can be pre-configure</w:t>
      </w:r>
      <w:r w:rsidR="005F75AC" w:rsidRPr="009B51C0">
        <w:rPr>
          <w:rFonts w:ascii="Arial" w:hAnsi="Arial" w:cs="Arial"/>
          <w:sz w:val="20"/>
          <w:szCs w:val="20"/>
        </w:rPr>
        <w:t>d</w:t>
      </w:r>
      <w:r w:rsidR="00C21AC6" w:rsidRPr="009B51C0">
        <w:rPr>
          <w:rFonts w:ascii="Arial" w:hAnsi="Arial" w:cs="Arial"/>
          <w:sz w:val="20"/>
          <w:szCs w:val="20"/>
        </w:rPr>
        <w:t xml:space="preserve"> in the cell to serve the small data of limited size, especially for the infrequent data transmission, e.g. only one packet </w:t>
      </w:r>
      <w:r w:rsidR="00672301">
        <w:rPr>
          <w:rFonts w:ascii="Arial" w:hAnsi="Arial" w:cs="Arial"/>
          <w:sz w:val="20"/>
          <w:szCs w:val="20"/>
        </w:rPr>
        <w:t>to be transmitted</w:t>
      </w:r>
      <w:r w:rsidR="00C21AC6" w:rsidRPr="009B51C0">
        <w:rPr>
          <w:rFonts w:ascii="Arial" w:hAnsi="Arial" w:cs="Arial"/>
          <w:sz w:val="20"/>
          <w:szCs w:val="20"/>
        </w:rPr>
        <w:t>.</w:t>
      </w:r>
    </w:p>
    <w:p w:rsidR="005C799D" w:rsidRPr="009B51C0" w:rsidRDefault="007F4F0C" w:rsidP="00C1431D">
      <w:pPr>
        <w:spacing w:before="156"/>
        <w:rPr>
          <w:rFonts w:ascii="Arial" w:hAnsi="Arial" w:cs="Arial"/>
          <w:b/>
          <w:sz w:val="20"/>
          <w:szCs w:val="20"/>
        </w:rPr>
      </w:pPr>
      <w:bookmarkStart w:id="5" w:name="OLE_LINK16"/>
      <w:bookmarkStart w:id="6" w:name="OLE_LINK17"/>
      <w:r>
        <w:rPr>
          <w:rFonts w:ascii="Arial" w:hAnsi="Arial" w:cs="Arial"/>
          <w:sz w:val="20"/>
          <w:szCs w:val="20"/>
        </w:rPr>
        <w:t>T</w:t>
      </w:r>
      <w:r w:rsidR="005C799D" w:rsidRPr="00871BD1">
        <w:rPr>
          <w:rFonts w:ascii="Arial" w:hAnsi="Arial" w:cs="Arial"/>
          <w:sz w:val="20"/>
          <w:szCs w:val="20"/>
        </w:rPr>
        <w:t xml:space="preserve">he transmit format </w:t>
      </w:r>
      <w:r>
        <w:rPr>
          <w:rFonts w:ascii="Arial" w:hAnsi="Arial" w:cs="Arial"/>
          <w:sz w:val="20"/>
          <w:szCs w:val="20"/>
        </w:rPr>
        <w:t xml:space="preserve">including TBS and MCS </w:t>
      </w:r>
      <w:r w:rsidR="005C799D" w:rsidRPr="00871BD1">
        <w:rPr>
          <w:rFonts w:ascii="Arial" w:hAnsi="Arial" w:cs="Arial"/>
          <w:sz w:val="20"/>
          <w:szCs w:val="20"/>
        </w:rPr>
        <w:t>can</w:t>
      </w:r>
      <w:r>
        <w:rPr>
          <w:rFonts w:ascii="Arial" w:hAnsi="Arial" w:cs="Arial"/>
          <w:sz w:val="20"/>
          <w:szCs w:val="20"/>
        </w:rPr>
        <w:t xml:space="preserve"> also</w:t>
      </w:r>
      <w:r w:rsidR="005C799D" w:rsidRPr="00871BD1">
        <w:rPr>
          <w:rFonts w:ascii="Arial" w:hAnsi="Arial" w:cs="Arial"/>
          <w:sz w:val="20"/>
          <w:szCs w:val="20"/>
        </w:rPr>
        <w:t xml:space="preserve"> be semi-statically configured</w:t>
      </w:r>
      <w:r w:rsidR="000143F5">
        <w:rPr>
          <w:rFonts w:ascii="Arial" w:eastAsiaTheme="minorEastAsia" w:hAnsi="Arial" w:cs="Arial" w:hint="eastAsia"/>
          <w:sz w:val="20"/>
          <w:szCs w:val="20"/>
        </w:rPr>
        <w:t xml:space="preserve"> </w:t>
      </w:r>
      <w:r w:rsidR="00AD0ACE">
        <w:rPr>
          <w:rFonts w:ascii="Arial" w:hAnsi="Arial" w:cs="Arial"/>
          <w:sz w:val="20"/>
          <w:szCs w:val="20"/>
        </w:rPr>
        <w:t xml:space="preserve">along </w:t>
      </w:r>
      <w:r>
        <w:rPr>
          <w:rFonts w:ascii="Arial" w:hAnsi="Arial" w:cs="Arial"/>
          <w:sz w:val="20"/>
          <w:szCs w:val="20"/>
        </w:rPr>
        <w:t xml:space="preserve">with the common resource </w:t>
      </w:r>
      <w:r w:rsidR="005161F8">
        <w:rPr>
          <w:rFonts w:ascii="Arial" w:hAnsi="Arial" w:cs="Arial"/>
          <w:sz w:val="20"/>
          <w:szCs w:val="20"/>
        </w:rPr>
        <w:t xml:space="preserve">configuration, </w:t>
      </w:r>
      <w:r>
        <w:rPr>
          <w:rFonts w:ascii="Arial" w:hAnsi="Arial" w:cs="Arial"/>
          <w:sz w:val="20"/>
          <w:szCs w:val="20"/>
        </w:rPr>
        <w:t>which</w:t>
      </w:r>
      <w:r w:rsidR="005C799D" w:rsidRPr="00871BD1">
        <w:rPr>
          <w:rFonts w:ascii="Arial" w:hAnsi="Arial" w:cs="Arial"/>
          <w:sz w:val="20"/>
          <w:szCs w:val="20"/>
        </w:rPr>
        <w:t xml:space="preserve"> can save the physical control channel overhead. </w:t>
      </w:r>
      <w:r w:rsidR="00CD1E74">
        <w:rPr>
          <w:rFonts w:ascii="Arial" w:hAnsi="Arial" w:cs="Arial"/>
          <w:sz w:val="20"/>
          <w:szCs w:val="20"/>
        </w:rPr>
        <w:t>D</w:t>
      </w:r>
      <w:r w:rsidR="005C799D" w:rsidRPr="00871BD1">
        <w:rPr>
          <w:rFonts w:ascii="Arial" w:hAnsi="Arial" w:cs="Arial"/>
          <w:sz w:val="20"/>
          <w:szCs w:val="20"/>
        </w:rPr>
        <w:t>ata can be sent on the pre-configured resource with the pre-configured MCS or transmit format.</w:t>
      </w:r>
    </w:p>
    <w:bookmarkEnd w:id="5"/>
    <w:bookmarkEnd w:id="6"/>
    <w:p w:rsidR="00877B66" w:rsidRDefault="00877B66" w:rsidP="00DC1F83">
      <w:pPr>
        <w:spacing w:before="156"/>
        <w:rPr>
          <w:rFonts w:ascii="Arial" w:hAnsi="Arial" w:cs="Arial"/>
          <w:b/>
          <w:sz w:val="20"/>
          <w:szCs w:val="20"/>
        </w:rPr>
      </w:pPr>
    </w:p>
    <w:p w:rsidR="00DC1F83" w:rsidRDefault="00A806F4" w:rsidP="00DC1F83">
      <w:pPr>
        <w:spacing w:before="156"/>
        <w:jc w:val="center"/>
      </w:pPr>
      <w:r>
        <w:object w:dxaOrig="10415" w:dyaOrig="6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15pt;height:183.75pt" o:ole="">
            <v:imagedata r:id="rId8" o:title=""/>
          </v:shape>
          <o:OLEObject Type="Embed" ProgID="Visio.Drawing.15" ShapeID="_x0000_i1025" DrawAspect="Content" ObjectID="_1545201712" r:id="rId9"/>
        </w:object>
      </w:r>
    </w:p>
    <w:p w:rsidR="00DC1F83" w:rsidRPr="009D2B85" w:rsidRDefault="00C4343D" w:rsidP="00DC1F83">
      <w:pPr>
        <w:spacing w:before="156"/>
        <w:jc w:val="center"/>
        <w:rPr>
          <w:rFonts w:ascii="Arial" w:hAnsi="Arial" w:cs="Arial"/>
        </w:rPr>
      </w:pPr>
      <w:r>
        <w:t>Figure 1</w:t>
      </w:r>
      <w:r w:rsidR="00DC1F83">
        <w:t xml:space="preserve">: Uplink data transmission in “inactive state” </w:t>
      </w:r>
      <w:r w:rsidR="006349D0">
        <w:t>on the common resource</w:t>
      </w:r>
    </w:p>
    <w:p w:rsidR="005161F8" w:rsidRDefault="009147B5" w:rsidP="009B51C0">
      <w:pPr>
        <w:spacing w:before="156"/>
        <w:rPr>
          <w:rFonts w:ascii="Arial" w:eastAsiaTheme="minorEastAsia" w:hAnsi="Arial" w:cs="Arial"/>
          <w:sz w:val="20"/>
          <w:szCs w:val="20"/>
        </w:rPr>
      </w:pPr>
      <w:r w:rsidRPr="009B51C0">
        <w:rPr>
          <w:rFonts w:ascii="Arial" w:eastAsiaTheme="minorEastAsia" w:hAnsi="Arial" w:cs="Arial" w:hint="eastAsia"/>
          <w:sz w:val="20"/>
          <w:szCs w:val="20"/>
        </w:rPr>
        <w:t>For uplink data transmission,</w:t>
      </w:r>
      <w:r w:rsidR="007F4F0C">
        <w:rPr>
          <w:rFonts w:ascii="Arial" w:eastAsiaTheme="minorEastAsia" w:hAnsi="Arial" w:cs="Arial"/>
          <w:sz w:val="20"/>
          <w:szCs w:val="20"/>
        </w:rPr>
        <w:t xml:space="preserve"> a set of </w:t>
      </w:r>
      <w:r w:rsidR="00511212">
        <w:rPr>
          <w:rFonts w:ascii="Arial" w:eastAsiaTheme="minorEastAsia" w:hAnsi="Arial" w:cs="Arial"/>
          <w:sz w:val="20"/>
          <w:szCs w:val="20"/>
        </w:rPr>
        <w:t xml:space="preserve">uplink </w:t>
      </w:r>
      <w:r w:rsidR="007F4F0C">
        <w:rPr>
          <w:rFonts w:ascii="Arial" w:eastAsiaTheme="minorEastAsia" w:hAnsi="Arial" w:cs="Arial"/>
          <w:sz w:val="20"/>
          <w:szCs w:val="20"/>
        </w:rPr>
        <w:t xml:space="preserve">common resources are allocated to the UE via system information. When the uplink data arrives, </w:t>
      </w:r>
      <w:r w:rsidR="00AD0ACE">
        <w:rPr>
          <w:rFonts w:ascii="Arial" w:eastAsiaTheme="minorEastAsia" w:hAnsi="Arial" w:cs="Arial"/>
          <w:sz w:val="20"/>
          <w:szCs w:val="20"/>
        </w:rPr>
        <w:t xml:space="preserve">UE sends the UL data directly via the re-configured uplink common resource. </w:t>
      </w:r>
      <w:r w:rsidR="000143F5">
        <w:rPr>
          <w:rFonts w:ascii="Arial" w:eastAsiaTheme="minorEastAsia" w:hAnsi="Arial" w:cs="Arial" w:hint="eastAsia"/>
          <w:sz w:val="20"/>
          <w:szCs w:val="20"/>
        </w:rPr>
        <w:t>If</w:t>
      </w:r>
      <w:r w:rsidR="00052D65">
        <w:rPr>
          <w:rFonts w:ascii="Arial" w:eastAsiaTheme="minorEastAsia" w:hAnsi="Arial" w:cs="Arial"/>
          <w:sz w:val="20"/>
          <w:szCs w:val="20"/>
        </w:rPr>
        <w:t xml:space="preserve"> needed, </w:t>
      </w:r>
      <w:r w:rsidR="00AD0ACE">
        <w:rPr>
          <w:rFonts w:ascii="Arial" w:eastAsiaTheme="minorEastAsia" w:hAnsi="Arial" w:cs="Arial"/>
          <w:sz w:val="20"/>
          <w:szCs w:val="20"/>
        </w:rPr>
        <w:t>UE can firstly initiate</w:t>
      </w:r>
      <w:r w:rsidR="007F4F0C">
        <w:rPr>
          <w:rFonts w:ascii="Arial" w:eastAsiaTheme="minorEastAsia" w:hAnsi="Arial" w:cs="Arial"/>
          <w:sz w:val="20"/>
          <w:szCs w:val="20"/>
        </w:rPr>
        <w:t xml:space="preserve"> the UL synchronization procedure</w:t>
      </w:r>
      <w:r w:rsidR="00AD0ACE">
        <w:rPr>
          <w:rFonts w:ascii="Arial" w:eastAsiaTheme="minorEastAsia" w:hAnsi="Arial" w:cs="Arial"/>
          <w:sz w:val="20"/>
          <w:szCs w:val="20"/>
        </w:rPr>
        <w:t>, and a</w:t>
      </w:r>
      <w:r w:rsidR="00511212">
        <w:rPr>
          <w:rFonts w:ascii="Arial" w:eastAsiaTheme="minorEastAsia" w:hAnsi="Arial" w:cs="Arial"/>
          <w:sz w:val="20"/>
          <w:szCs w:val="20"/>
        </w:rPr>
        <w:t>fter receiving the TA command from network, UE transmits uplink data on the allocated uplink common resources</w:t>
      </w:r>
      <w:r w:rsidR="005055C8">
        <w:rPr>
          <w:rFonts w:ascii="Arial" w:eastAsiaTheme="minorEastAsia" w:hAnsi="Arial" w:cs="Arial"/>
          <w:sz w:val="20"/>
          <w:szCs w:val="20"/>
        </w:rPr>
        <w:t xml:space="preserve"> with the pre-configured transmit format</w:t>
      </w:r>
      <w:r w:rsidR="00511212">
        <w:rPr>
          <w:rFonts w:ascii="Arial" w:eastAsiaTheme="minorEastAsia" w:hAnsi="Arial" w:cs="Arial"/>
          <w:sz w:val="20"/>
          <w:szCs w:val="20"/>
        </w:rPr>
        <w:t>.</w:t>
      </w:r>
    </w:p>
    <w:p w:rsidR="00376614" w:rsidRDefault="00376614" w:rsidP="00376614">
      <w:pPr>
        <w:spacing w:before="156"/>
        <w:rPr>
          <w:rFonts w:ascii="Arial" w:hAnsi="Arial" w:cs="Arial"/>
          <w:b/>
          <w:sz w:val="20"/>
          <w:szCs w:val="20"/>
        </w:rPr>
      </w:pPr>
      <w:bookmarkStart w:id="7" w:name="OLE_LINK9"/>
      <w:bookmarkStart w:id="8" w:name="OLE_LINK20"/>
      <w:bookmarkStart w:id="9" w:name="OLE_LINK21"/>
      <w:bookmarkStart w:id="10" w:name="OLE_LINK22"/>
      <w:r w:rsidRPr="003C2C41">
        <w:rPr>
          <w:rFonts w:ascii="Arial" w:hAnsi="Arial" w:cs="Arial"/>
          <w:b/>
          <w:sz w:val="20"/>
          <w:szCs w:val="20"/>
        </w:rPr>
        <w:t>Proposal</w:t>
      </w:r>
      <w:r w:rsidR="00792281">
        <w:rPr>
          <w:rFonts w:ascii="Arial" w:hAnsi="Arial" w:cs="Arial"/>
          <w:b/>
          <w:sz w:val="20"/>
          <w:szCs w:val="20"/>
        </w:rPr>
        <w:t xml:space="preserve"> </w:t>
      </w:r>
      <w:r w:rsidR="00691C81">
        <w:rPr>
          <w:rFonts w:ascii="Arial" w:eastAsiaTheme="minorEastAsia" w:hAnsi="Arial" w:cs="Arial" w:hint="eastAsia"/>
          <w:b/>
          <w:sz w:val="20"/>
          <w:szCs w:val="20"/>
        </w:rPr>
        <w:t>1</w:t>
      </w:r>
      <w:r w:rsidRPr="003C2C41">
        <w:rPr>
          <w:rFonts w:ascii="Arial" w:hAnsi="Arial" w:cs="Arial"/>
          <w:b/>
          <w:sz w:val="20"/>
          <w:szCs w:val="20"/>
        </w:rPr>
        <w:t xml:space="preserve">: For </w:t>
      </w:r>
      <w:r>
        <w:rPr>
          <w:rFonts w:ascii="Arial" w:hAnsi="Arial" w:cs="Arial"/>
          <w:b/>
          <w:sz w:val="20"/>
          <w:szCs w:val="20"/>
        </w:rPr>
        <w:t>up</w:t>
      </w:r>
      <w:r w:rsidRPr="003C2C41">
        <w:rPr>
          <w:rFonts w:ascii="Arial" w:hAnsi="Arial" w:cs="Arial"/>
          <w:b/>
          <w:sz w:val="20"/>
          <w:szCs w:val="20"/>
        </w:rPr>
        <w:t xml:space="preserve">link, data can be transmitted in the </w:t>
      </w:r>
      <w:r w:rsidR="00691C81">
        <w:rPr>
          <w:rFonts w:ascii="Arial" w:eastAsiaTheme="minorEastAsia" w:hAnsi="Arial" w:cs="Arial" w:hint="eastAsia"/>
          <w:b/>
          <w:sz w:val="20"/>
          <w:szCs w:val="20"/>
        </w:rPr>
        <w:t xml:space="preserve">pre-configured </w:t>
      </w:r>
      <w:r>
        <w:rPr>
          <w:rFonts w:ascii="Arial" w:hAnsi="Arial" w:cs="Arial"/>
          <w:b/>
          <w:sz w:val="20"/>
          <w:szCs w:val="20"/>
        </w:rPr>
        <w:t>uplink</w:t>
      </w:r>
      <w:r w:rsidRPr="003C2C41">
        <w:rPr>
          <w:rFonts w:ascii="Arial" w:hAnsi="Arial" w:cs="Arial"/>
          <w:b/>
          <w:sz w:val="20"/>
          <w:szCs w:val="20"/>
        </w:rPr>
        <w:t xml:space="preserve"> common resource</w:t>
      </w:r>
      <w:r>
        <w:rPr>
          <w:rFonts w:ascii="Arial" w:hAnsi="Arial" w:cs="Arial"/>
          <w:b/>
          <w:sz w:val="20"/>
          <w:szCs w:val="20"/>
        </w:rPr>
        <w:t xml:space="preserve"> with the pre</w:t>
      </w:r>
      <w:r w:rsidR="00400226">
        <w:rPr>
          <w:rFonts w:ascii="Arial" w:hAnsi="Arial" w:cs="Arial"/>
          <w:b/>
          <w:sz w:val="20"/>
          <w:szCs w:val="20"/>
        </w:rPr>
        <w:t>-</w:t>
      </w:r>
      <w:r>
        <w:rPr>
          <w:rFonts w:ascii="Arial" w:hAnsi="Arial" w:cs="Arial"/>
          <w:b/>
          <w:sz w:val="20"/>
          <w:szCs w:val="20"/>
        </w:rPr>
        <w:t>configure</w:t>
      </w:r>
      <w:r w:rsidR="00400226">
        <w:rPr>
          <w:rFonts w:ascii="Arial" w:hAnsi="Arial" w:cs="Arial"/>
          <w:b/>
          <w:sz w:val="20"/>
          <w:szCs w:val="20"/>
        </w:rPr>
        <w:t>d</w:t>
      </w:r>
      <w:r>
        <w:rPr>
          <w:rFonts w:ascii="Arial" w:hAnsi="Arial" w:cs="Arial"/>
          <w:b/>
          <w:sz w:val="20"/>
          <w:szCs w:val="20"/>
        </w:rPr>
        <w:t xml:space="preserve"> transmit format.</w:t>
      </w:r>
    </w:p>
    <w:p w:rsidR="00D94275" w:rsidRDefault="00792281" w:rsidP="00542DAB">
      <w:pPr>
        <w:spacing w:before="156"/>
        <w:rPr>
          <w:rFonts w:ascii="Arial" w:eastAsiaTheme="minorEastAsia" w:hAnsi="Arial" w:cs="Arial"/>
          <w:b/>
          <w:sz w:val="20"/>
          <w:szCs w:val="20"/>
        </w:rPr>
      </w:pPr>
      <w:bookmarkStart w:id="11" w:name="OLE_LINK12"/>
      <w:r>
        <w:rPr>
          <w:rFonts w:ascii="Arial" w:hAnsi="Arial" w:cs="Arial"/>
          <w:b/>
          <w:sz w:val="20"/>
          <w:szCs w:val="20"/>
        </w:rPr>
        <w:t xml:space="preserve">Proposal </w:t>
      </w:r>
      <w:r w:rsidR="00691C81">
        <w:rPr>
          <w:rFonts w:ascii="Arial" w:eastAsiaTheme="minorEastAsia" w:hAnsi="Arial" w:cs="Arial" w:hint="eastAsia"/>
          <w:b/>
          <w:sz w:val="20"/>
          <w:szCs w:val="20"/>
        </w:rPr>
        <w:t>2</w:t>
      </w:r>
      <w:r w:rsidR="0000780F">
        <w:rPr>
          <w:rFonts w:ascii="Arial" w:hAnsi="Arial" w:cs="Arial"/>
          <w:b/>
          <w:sz w:val="20"/>
          <w:szCs w:val="20"/>
        </w:rPr>
        <w:t xml:space="preserve">: A UE ID needs to be included in </w:t>
      </w:r>
      <w:r w:rsidR="00D815CD">
        <w:rPr>
          <w:rFonts w:ascii="Arial" w:hAnsi="Arial" w:cs="Arial"/>
          <w:b/>
          <w:sz w:val="20"/>
          <w:szCs w:val="20"/>
        </w:rPr>
        <w:t>each</w:t>
      </w:r>
      <w:r w:rsidR="0000780F">
        <w:rPr>
          <w:rFonts w:ascii="Arial" w:hAnsi="Arial" w:cs="Arial"/>
          <w:b/>
          <w:sz w:val="20"/>
          <w:szCs w:val="20"/>
        </w:rPr>
        <w:t xml:space="preserve"> uplink PDU </w:t>
      </w:r>
      <w:r w:rsidR="00D815CD">
        <w:rPr>
          <w:rFonts w:ascii="Arial" w:hAnsi="Arial" w:cs="Arial"/>
          <w:b/>
          <w:sz w:val="20"/>
          <w:szCs w:val="20"/>
        </w:rPr>
        <w:t>for contention</w:t>
      </w:r>
      <w:r w:rsidR="0000780F" w:rsidRPr="0000780F">
        <w:rPr>
          <w:rFonts w:ascii="Arial" w:hAnsi="Arial" w:cs="Arial"/>
          <w:b/>
          <w:sz w:val="20"/>
          <w:szCs w:val="20"/>
        </w:rPr>
        <w:t xml:space="preserve"> resolution</w:t>
      </w:r>
      <w:r w:rsidR="0000780F" w:rsidRPr="009B51C0">
        <w:rPr>
          <w:rFonts w:ascii="Arial" w:hAnsi="Arial" w:cs="Arial"/>
          <w:b/>
          <w:sz w:val="20"/>
          <w:szCs w:val="20"/>
        </w:rPr>
        <w:t>.</w:t>
      </w:r>
      <w:bookmarkStart w:id="12" w:name="_GoBack"/>
      <w:bookmarkEnd w:id="12"/>
    </w:p>
    <w:p w:rsidR="00D60C63" w:rsidRPr="00D60C63" w:rsidRDefault="00D60C63" w:rsidP="00542DAB">
      <w:pPr>
        <w:spacing w:before="156"/>
        <w:rPr>
          <w:rFonts w:ascii="Arial" w:eastAsiaTheme="minorEastAsia" w:hAnsi="Arial" w:cs="Arial"/>
          <w:b/>
          <w:sz w:val="20"/>
          <w:szCs w:val="20"/>
        </w:rPr>
      </w:pPr>
    </w:p>
    <w:bookmarkEnd w:id="7"/>
    <w:bookmarkEnd w:id="11"/>
    <w:p w:rsidR="004F340C" w:rsidRDefault="004F340C" w:rsidP="004F340C">
      <w:pPr>
        <w:pStyle w:val="2"/>
        <w:spacing w:before="156"/>
      </w:pPr>
      <w:r>
        <w:rPr>
          <w:rFonts w:hint="eastAsia"/>
        </w:rPr>
        <w:t>ARQ and HARQ feedback</w:t>
      </w:r>
    </w:p>
    <w:p w:rsidR="004F340C" w:rsidRPr="00191817" w:rsidRDefault="007E4C50" w:rsidP="004F340C">
      <w:pPr>
        <w:spacing w:before="156"/>
        <w:rPr>
          <w:rFonts w:ascii="Arial" w:hAnsi="Arial" w:cs="Arial"/>
          <w:b/>
          <w:sz w:val="20"/>
          <w:szCs w:val="20"/>
          <w:u w:val="single"/>
        </w:rPr>
      </w:pPr>
      <w:r w:rsidRPr="007E4C50">
        <w:rPr>
          <w:rFonts w:ascii="Arial" w:hAnsi="Arial" w:cs="Arial"/>
          <w:b/>
          <w:sz w:val="20"/>
          <w:szCs w:val="20"/>
          <w:u w:val="single"/>
        </w:rPr>
        <w:t>ARQ</w:t>
      </w:r>
    </w:p>
    <w:p w:rsidR="00BD79C8" w:rsidRPr="00C230D7" w:rsidRDefault="00BD79C8" w:rsidP="004F340C">
      <w:pPr>
        <w:spacing w:before="156"/>
        <w:rPr>
          <w:rFonts w:ascii="Arial" w:hAnsi="Arial" w:cs="Arial"/>
          <w:sz w:val="20"/>
          <w:szCs w:val="20"/>
        </w:rPr>
      </w:pPr>
      <w:r w:rsidRPr="00C230D7">
        <w:rPr>
          <w:rFonts w:ascii="Arial" w:hAnsi="Arial" w:cs="Arial"/>
          <w:sz w:val="20"/>
          <w:szCs w:val="20"/>
        </w:rPr>
        <w:t xml:space="preserve">The feedback information in RLC layer is </w:t>
      </w:r>
      <w:r w:rsidR="008E0929" w:rsidRPr="00C230D7">
        <w:rPr>
          <w:rFonts w:ascii="Arial" w:hAnsi="Arial" w:cs="Arial"/>
          <w:sz w:val="20"/>
          <w:szCs w:val="20"/>
        </w:rPr>
        <w:t>transmitted</w:t>
      </w:r>
      <w:r w:rsidRPr="00C230D7">
        <w:rPr>
          <w:rFonts w:ascii="Arial" w:hAnsi="Arial" w:cs="Arial"/>
          <w:sz w:val="20"/>
          <w:szCs w:val="20"/>
        </w:rPr>
        <w:t xml:space="preserve"> as </w:t>
      </w:r>
      <w:r w:rsidR="008E0929" w:rsidRPr="00C230D7">
        <w:rPr>
          <w:rFonts w:ascii="Arial" w:hAnsi="Arial" w:cs="Arial"/>
          <w:sz w:val="20"/>
          <w:szCs w:val="20"/>
        </w:rPr>
        <w:t xml:space="preserve">MAC SDU. For UL data transmission, the ARQ feedback can be transmitted </w:t>
      </w:r>
      <w:r w:rsidR="00B42821">
        <w:rPr>
          <w:rFonts w:ascii="Arial" w:hAnsi="Arial" w:cs="Arial"/>
          <w:sz w:val="20"/>
          <w:szCs w:val="20"/>
        </w:rPr>
        <w:t xml:space="preserve">as the downlink data, i.e. </w:t>
      </w:r>
      <w:r w:rsidR="008E0929" w:rsidRPr="00C230D7">
        <w:rPr>
          <w:rFonts w:ascii="Arial" w:hAnsi="Arial" w:cs="Arial"/>
          <w:sz w:val="20"/>
          <w:szCs w:val="20"/>
        </w:rPr>
        <w:t xml:space="preserve">in the downlink common resource. </w:t>
      </w:r>
      <w:r w:rsidR="00FA287B" w:rsidRPr="00C230D7">
        <w:rPr>
          <w:rFonts w:ascii="Arial" w:hAnsi="Arial" w:cs="Arial"/>
          <w:sz w:val="20"/>
          <w:szCs w:val="20"/>
        </w:rPr>
        <w:t xml:space="preserve">In order to identify which UE the feedback information belongs to, the UE ID should </w:t>
      </w:r>
      <w:r w:rsidR="00FA287B" w:rsidRPr="00C230D7">
        <w:rPr>
          <w:rFonts w:ascii="Arial" w:hAnsi="Arial" w:cs="Arial"/>
          <w:sz w:val="20"/>
          <w:szCs w:val="20"/>
        </w:rPr>
        <w:lastRenderedPageBreak/>
        <w:t xml:space="preserve">be included in the MAC PDU. </w:t>
      </w:r>
      <w:r w:rsidR="00B42821">
        <w:rPr>
          <w:rFonts w:ascii="Arial" w:hAnsi="Arial" w:cs="Arial"/>
          <w:sz w:val="20"/>
          <w:szCs w:val="20"/>
        </w:rPr>
        <w:t>After</w:t>
      </w:r>
      <w:r w:rsidR="00191817">
        <w:rPr>
          <w:rFonts w:ascii="Arial" w:eastAsiaTheme="minorEastAsia" w:hAnsi="Arial" w:cs="Arial" w:hint="eastAsia"/>
          <w:sz w:val="20"/>
          <w:szCs w:val="20"/>
        </w:rPr>
        <w:t xml:space="preserve"> </w:t>
      </w:r>
      <w:r w:rsidR="008E0929" w:rsidRPr="00C230D7">
        <w:rPr>
          <w:rFonts w:ascii="Arial" w:hAnsi="Arial" w:cs="Arial"/>
          <w:sz w:val="20"/>
          <w:szCs w:val="20"/>
        </w:rPr>
        <w:t xml:space="preserve">sending UL </w:t>
      </w:r>
      <w:r w:rsidR="00FA287B" w:rsidRPr="00C230D7">
        <w:rPr>
          <w:rFonts w:ascii="Arial" w:hAnsi="Arial" w:cs="Arial"/>
          <w:sz w:val="20"/>
          <w:szCs w:val="20"/>
        </w:rPr>
        <w:t>data transmission, UE monitors</w:t>
      </w:r>
      <w:r w:rsidR="008E0929" w:rsidRPr="00C230D7">
        <w:rPr>
          <w:rFonts w:ascii="Arial" w:hAnsi="Arial" w:cs="Arial"/>
          <w:sz w:val="20"/>
          <w:szCs w:val="20"/>
        </w:rPr>
        <w:t xml:space="preserve"> the common downlink resource a</w:t>
      </w:r>
      <w:r w:rsidR="00FA287B" w:rsidRPr="00C230D7">
        <w:rPr>
          <w:rFonts w:ascii="Arial" w:hAnsi="Arial" w:cs="Arial"/>
          <w:sz w:val="20"/>
          <w:szCs w:val="20"/>
        </w:rPr>
        <w:t xml:space="preserve">nd decodes the UE ID in MAC PDU. If </w:t>
      </w:r>
      <w:r w:rsidR="00191817">
        <w:rPr>
          <w:rFonts w:ascii="Arial" w:eastAsiaTheme="minorEastAsia" w:hAnsi="Arial" w:cs="Arial" w:hint="eastAsia"/>
          <w:sz w:val="20"/>
          <w:szCs w:val="20"/>
        </w:rPr>
        <w:t>the</w:t>
      </w:r>
      <w:r w:rsidR="00FA287B" w:rsidRPr="00C230D7">
        <w:rPr>
          <w:rFonts w:ascii="Arial" w:hAnsi="Arial" w:cs="Arial"/>
          <w:sz w:val="20"/>
          <w:szCs w:val="20"/>
        </w:rPr>
        <w:t xml:space="preserve"> UE ID</w:t>
      </w:r>
      <w:r w:rsidR="00191817">
        <w:rPr>
          <w:rFonts w:ascii="Arial" w:eastAsiaTheme="minorEastAsia" w:hAnsi="Arial" w:cs="Arial" w:hint="eastAsia"/>
          <w:sz w:val="20"/>
          <w:szCs w:val="20"/>
        </w:rPr>
        <w:t xml:space="preserve"> included in the MAC PDU is its own</w:t>
      </w:r>
      <w:r w:rsidR="00FA287B" w:rsidRPr="00C230D7">
        <w:rPr>
          <w:rFonts w:ascii="Arial" w:hAnsi="Arial" w:cs="Arial"/>
          <w:sz w:val="20"/>
          <w:szCs w:val="20"/>
        </w:rPr>
        <w:t>, then forward</w:t>
      </w:r>
      <w:r w:rsidR="00191817">
        <w:rPr>
          <w:rFonts w:ascii="Arial" w:eastAsiaTheme="minorEastAsia" w:hAnsi="Arial" w:cs="Arial" w:hint="eastAsia"/>
          <w:sz w:val="20"/>
          <w:szCs w:val="20"/>
        </w:rPr>
        <w:t>s</w:t>
      </w:r>
      <w:r w:rsidR="00FA287B" w:rsidRPr="00C230D7">
        <w:rPr>
          <w:rFonts w:ascii="Arial" w:hAnsi="Arial" w:cs="Arial"/>
          <w:sz w:val="20"/>
          <w:szCs w:val="20"/>
        </w:rPr>
        <w:t xml:space="preserve"> the </w:t>
      </w:r>
      <w:r w:rsidR="00AA2BE8">
        <w:rPr>
          <w:rFonts w:ascii="Arial" w:hAnsi="Arial" w:cs="Arial"/>
          <w:sz w:val="20"/>
          <w:szCs w:val="20"/>
        </w:rPr>
        <w:t>feedback</w:t>
      </w:r>
      <w:r w:rsidR="00191817">
        <w:rPr>
          <w:rFonts w:ascii="Arial" w:eastAsiaTheme="minorEastAsia" w:hAnsi="Arial" w:cs="Arial" w:hint="eastAsia"/>
          <w:sz w:val="20"/>
          <w:szCs w:val="20"/>
        </w:rPr>
        <w:t xml:space="preserve"> </w:t>
      </w:r>
      <w:r w:rsidR="00FA287B" w:rsidRPr="00C230D7">
        <w:rPr>
          <w:rFonts w:ascii="Arial" w:hAnsi="Arial" w:cs="Arial"/>
          <w:sz w:val="20"/>
          <w:szCs w:val="20"/>
        </w:rPr>
        <w:t>to RLC layer.</w:t>
      </w:r>
    </w:p>
    <w:p w:rsidR="004F340C" w:rsidRDefault="00792281" w:rsidP="004F340C">
      <w:pPr>
        <w:spacing w:before="156"/>
        <w:rPr>
          <w:rFonts w:ascii="Arial" w:hAnsi="Arial" w:cs="Arial"/>
          <w:b/>
          <w:sz w:val="20"/>
          <w:szCs w:val="20"/>
        </w:rPr>
      </w:pPr>
      <w:bookmarkStart w:id="13" w:name="OLE_LINK10"/>
      <w:r>
        <w:rPr>
          <w:rFonts w:ascii="Arial" w:hAnsi="Arial" w:cs="Arial"/>
          <w:b/>
          <w:sz w:val="20"/>
          <w:szCs w:val="20"/>
        </w:rPr>
        <w:t xml:space="preserve">Proposal </w:t>
      </w:r>
      <w:r w:rsidR="00691C81">
        <w:rPr>
          <w:rFonts w:ascii="Arial" w:eastAsiaTheme="minorEastAsia" w:hAnsi="Arial" w:cs="Arial" w:hint="eastAsia"/>
          <w:b/>
          <w:sz w:val="20"/>
          <w:szCs w:val="20"/>
        </w:rPr>
        <w:t>3</w:t>
      </w:r>
      <w:r w:rsidR="004F340C">
        <w:rPr>
          <w:rFonts w:ascii="Arial" w:hAnsi="Arial" w:cs="Arial"/>
          <w:b/>
          <w:sz w:val="20"/>
          <w:szCs w:val="20"/>
        </w:rPr>
        <w:t xml:space="preserve">: The </w:t>
      </w:r>
      <w:r w:rsidR="00AA2BE8">
        <w:rPr>
          <w:rFonts w:ascii="Arial" w:hAnsi="Arial" w:cs="Arial"/>
          <w:b/>
          <w:sz w:val="20"/>
          <w:szCs w:val="20"/>
        </w:rPr>
        <w:t>ARQ feedback</w:t>
      </w:r>
      <w:r w:rsidR="00191817">
        <w:rPr>
          <w:rFonts w:ascii="Arial" w:eastAsiaTheme="minorEastAsia" w:hAnsi="Arial" w:cs="Arial" w:hint="eastAsia"/>
          <w:b/>
          <w:sz w:val="20"/>
          <w:szCs w:val="20"/>
        </w:rPr>
        <w:t xml:space="preserve"> </w:t>
      </w:r>
      <w:r w:rsidR="00AA2BE8">
        <w:rPr>
          <w:rFonts w:ascii="Arial" w:hAnsi="Arial" w:cs="Arial"/>
          <w:b/>
          <w:sz w:val="20"/>
          <w:szCs w:val="20"/>
        </w:rPr>
        <w:t>information</w:t>
      </w:r>
      <w:r w:rsidR="00191817">
        <w:rPr>
          <w:rFonts w:ascii="Arial" w:eastAsiaTheme="minorEastAsia" w:hAnsi="Arial" w:cs="Arial" w:hint="eastAsia"/>
          <w:b/>
          <w:sz w:val="20"/>
          <w:szCs w:val="20"/>
        </w:rPr>
        <w:t xml:space="preserve"> </w:t>
      </w:r>
      <w:r w:rsidR="004F340C">
        <w:rPr>
          <w:rFonts w:ascii="Arial" w:hAnsi="Arial" w:cs="Arial"/>
          <w:b/>
          <w:sz w:val="20"/>
          <w:szCs w:val="20"/>
        </w:rPr>
        <w:t xml:space="preserve">for uplink data could be transmitted </w:t>
      </w:r>
      <w:r w:rsidR="00AA2BE8">
        <w:rPr>
          <w:rFonts w:ascii="Arial" w:hAnsi="Arial" w:cs="Arial"/>
          <w:b/>
          <w:sz w:val="20"/>
          <w:szCs w:val="20"/>
        </w:rPr>
        <w:t>in the downlink common resource</w:t>
      </w:r>
      <w:r w:rsidR="004F340C">
        <w:rPr>
          <w:rFonts w:ascii="Arial" w:hAnsi="Arial" w:cs="Arial"/>
          <w:b/>
          <w:sz w:val="20"/>
          <w:szCs w:val="20"/>
        </w:rPr>
        <w:t xml:space="preserve"> in “Inactive” state.</w:t>
      </w:r>
    </w:p>
    <w:p w:rsidR="004F340C" w:rsidRDefault="00792281" w:rsidP="004F340C">
      <w:pPr>
        <w:spacing w:before="156"/>
        <w:rPr>
          <w:rFonts w:ascii="Arial" w:hAnsi="Arial" w:cs="Arial"/>
          <w:b/>
          <w:sz w:val="20"/>
          <w:szCs w:val="20"/>
        </w:rPr>
      </w:pPr>
      <w:r>
        <w:rPr>
          <w:rFonts w:ascii="Arial" w:hAnsi="Arial" w:cs="Arial"/>
          <w:b/>
          <w:sz w:val="20"/>
          <w:szCs w:val="20"/>
        </w:rPr>
        <w:t xml:space="preserve">Proposal </w:t>
      </w:r>
      <w:r w:rsidR="00691C81">
        <w:rPr>
          <w:rFonts w:ascii="Arial" w:eastAsiaTheme="minorEastAsia" w:hAnsi="Arial" w:cs="Arial" w:hint="eastAsia"/>
          <w:b/>
          <w:sz w:val="20"/>
          <w:szCs w:val="20"/>
        </w:rPr>
        <w:t>4</w:t>
      </w:r>
      <w:r w:rsidR="004F340C">
        <w:rPr>
          <w:rFonts w:ascii="Arial" w:hAnsi="Arial" w:cs="Arial"/>
          <w:b/>
          <w:sz w:val="20"/>
          <w:szCs w:val="20"/>
        </w:rPr>
        <w:t xml:space="preserve">: A UE ID needs to be included </w:t>
      </w:r>
      <w:r w:rsidR="00AA2BE8">
        <w:rPr>
          <w:rFonts w:ascii="Arial" w:hAnsi="Arial" w:cs="Arial"/>
          <w:b/>
          <w:sz w:val="20"/>
          <w:szCs w:val="20"/>
        </w:rPr>
        <w:t xml:space="preserve">in </w:t>
      </w:r>
      <w:r w:rsidR="0058260B">
        <w:rPr>
          <w:rFonts w:ascii="Arial" w:hAnsi="Arial" w:cs="Arial"/>
          <w:b/>
          <w:sz w:val="20"/>
          <w:szCs w:val="20"/>
        </w:rPr>
        <w:t>MAC PDU of ARQ feedback</w:t>
      </w:r>
      <w:r w:rsidR="004F340C">
        <w:rPr>
          <w:rFonts w:ascii="Arial" w:hAnsi="Arial" w:cs="Arial"/>
          <w:b/>
          <w:sz w:val="20"/>
          <w:szCs w:val="20"/>
        </w:rPr>
        <w:t xml:space="preserve"> for contention</w:t>
      </w:r>
      <w:r w:rsidR="004F340C" w:rsidRPr="0000780F">
        <w:rPr>
          <w:rFonts w:ascii="Arial" w:hAnsi="Arial" w:cs="Arial"/>
          <w:b/>
          <w:sz w:val="20"/>
          <w:szCs w:val="20"/>
        </w:rPr>
        <w:t xml:space="preserve"> resolution</w:t>
      </w:r>
      <w:r w:rsidR="004F340C" w:rsidRPr="009B51C0">
        <w:rPr>
          <w:rFonts w:ascii="Arial" w:hAnsi="Arial" w:cs="Arial"/>
          <w:b/>
          <w:sz w:val="20"/>
          <w:szCs w:val="20"/>
        </w:rPr>
        <w:t>.</w:t>
      </w:r>
    </w:p>
    <w:bookmarkEnd w:id="13"/>
    <w:p w:rsidR="004F340C" w:rsidRDefault="004F340C" w:rsidP="004F340C">
      <w:pPr>
        <w:spacing w:before="156"/>
        <w:rPr>
          <w:rFonts w:ascii="Arial" w:eastAsiaTheme="minorEastAsia" w:hAnsi="Arial" w:cs="Arial"/>
          <w:b/>
          <w:sz w:val="20"/>
          <w:szCs w:val="20"/>
        </w:rPr>
      </w:pPr>
      <w:r w:rsidRPr="00DD6CD1">
        <w:rPr>
          <w:rFonts w:ascii="Arial" w:eastAsiaTheme="minorEastAsia" w:hAnsi="Arial" w:cs="Arial" w:hint="eastAsia"/>
          <w:b/>
          <w:sz w:val="20"/>
          <w:szCs w:val="20"/>
        </w:rPr>
        <w:t>HARQ</w:t>
      </w:r>
    </w:p>
    <w:p w:rsidR="00FD3F68" w:rsidRPr="00FD3F68" w:rsidRDefault="00FD3F68" w:rsidP="004F340C">
      <w:pPr>
        <w:spacing w:before="156"/>
        <w:rPr>
          <w:rFonts w:ascii="Arial" w:eastAsiaTheme="minorEastAsia" w:hAnsi="Arial" w:cs="Arial"/>
          <w:sz w:val="20"/>
          <w:szCs w:val="20"/>
        </w:rPr>
      </w:pPr>
      <w:r w:rsidRPr="00FD3F68">
        <w:rPr>
          <w:rFonts w:ascii="Arial" w:eastAsiaTheme="minorEastAsia" w:hAnsi="Arial" w:cs="Arial"/>
          <w:sz w:val="20"/>
          <w:szCs w:val="20"/>
        </w:rPr>
        <w:t xml:space="preserve">In LTE, the feedback information </w:t>
      </w:r>
      <w:r>
        <w:rPr>
          <w:rFonts w:ascii="Arial" w:eastAsiaTheme="minorEastAsia" w:hAnsi="Arial" w:cs="Arial"/>
          <w:sz w:val="20"/>
          <w:szCs w:val="20"/>
        </w:rPr>
        <w:t xml:space="preserve">for UL data transmission </w:t>
      </w:r>
      <w:r w:rsidRPr="00FD3F68">
        <w:rPr>
          <w:rFonts w:ascii="Arial" w:eastAsiaTheme="minorEastAsia" w:hAnsi="Arial" w:cs="Arial"/>
          <w:sz w:val="20"/>
          <w:szCs w:val="20"/>
        </w:rPr>
        <w:t>can be carried in PDCCH channel</w:t>
      </w:r>
      <w:r w:rsidR="00AA2BE8">
        <w:rPr>
          <w:rFonts w:ascii="Arial" w:eastAsiaTheme="minorEastAsia" w:hAnsi="Arial" w:cs="Arial"/>
          <w:sz w:val="20"/>
          <w:szCs w:val="20"/>
        </w:rPr>
        <w:t>, e.g. NDI information</w:t>
      </w:r>
      <w:r w:rsidR="00191817">
        <w:rPr>
          <w:rFonts w:ascii="Arial" w:eastAsiaTheme="minorEastAsia" w:hAnsi="Arial" w:cs="Arial" w:hint="eastAsia"/>
          <w:sz w:val="20"/>
          <w:szCs w:val="20"/>
        </w:rPr>
        <w:t>,</w:t>
      </w:r>
      <w:r w:rsidR="00AA2BE8">
        <w:rPr>
          <w:rFonts w:ascii="Arial" w:eastAsiaTheme="minorEastAsia" w:hAnsi="Arial" w:cs="Arial"/>
          <w:sz w:val="20"/>
          <w:szCs w:val="20"/>
        </w:rPr>
        <w:t xml:space="preserve"> to inform UE </w:t>
      </w:r>
      <w:r w:rsidR="00191817">
        <w:rPr>
          <w:rFonts w:ascii="Arial" w:eastAsiaTheme="minorEastAsia" w:hAnsi="Arial" w:cs="Arial" w:hint="eastAsia"/>
          <w:sz w:val="20"/>
          <w:szCs w:val="20"/>
        </w:rPr>
        <w:t xml:space="preserve">about the UL data </w:t>
      </w:r>
      <w:r w:rsidR="00AA2BE8">
        <w:rPr>
          <w:rFonts w:ascii="Arial" w:eastAsiaTheme="minorEastAsia" w:hAnsi="Arial" w:cs="Arial"/>
          <w:sz w:val="20"/>
          <w:szCs w:val="20"/>
        </w:rPr>
        <w:t>retransmi</w:t>
      </w:r>
      <w:r w:rsidR="00191817">
        <w:rPr>
          <w:rFonts w:ascii="Arial" w:eastAsiaTheme="minorEastAsia" w:hAnsi="Arial" w:cs="Arial" w:hint="eastAsia"/>
          <w:sz w:val="20"/>
          <w:szCs w:val="20"/>
        </w:rPr>
        <w:t>ssion</w:t>
      </w:r>
      <w:r w:rsidRPr="00FD3F68">
        <w:rPr>
          <w:rFonts w:ascii="Arial" w:eastAsiaTheme="minorEastAsia" w:hAnsi="Arial" w:cs="Arial"/>
          <w:sz w:val="20"/>
          <w:szCs w:val="20"/>
        </w:rPr>
        <w:t>. The similar soluti</w:t>
      </w:r>
      <w:r>
        <w:rPr>
          <w:rFonts w:ascii="Arial" w:eastAsiaTheme="minorEastAsia" w:hAnsi="Arial" w:cs="Arial"/>
          <w:sz w:val="20"/>
          <w:szCs w:val="20"/>
        </w:rPr>
        <w:t>on can be used in HARQ feedback for inactive data transmission</w:t>
      </w:r>
      <w:r w:rsidR="00466874">
        <w:rPr>
          <w:rFonts w:ascii="Arial" w:eastAsiaTheme="minorEastAsia" w:hAnsi="Arial" w:cs="Arial"/>
          <w:sz w:val="20"/>
          <w:szCs w:val="20"/>
        </w:rPr>
        <w:t>. When UE is in inactive state, UE stores the pre-configured C-RNTI, and monitors the downlink control channel addressed with the C-RNTI</w:t>
      </w:r>
      <w:r w:rsidR="00717BB2">
        <w:rPr>
          <w:rFonts w:ascii="Arial" w:eastAsiaTheme="minorEastAsia" w:hAnsi="Arial" w:cs="Arial"/>
          <w:sz w:val="20"/>
          <w:szCs w:val="20"/>
        </w:rPr>
        <w:t xml:space="preserve">. If network receives the UL data from the UE in inactive state, the network sends the HARQ feedback in the </w:t>
      </w:r>
      <w:bookmarkStart w:id="14" w:name="OLE_LINK15"/>
      <w:bookmarkStart w:id="15" w:name="OLE_LINK23"/>
      <w:r w:rsidR="00717BB2">
        <w:rPr>
          <w:rFonts w:ascii="Arial" w:eastAsiaTheme="minorEastAsia" w:hAnsi="Arial" w:cs="Arial"/>
          <w:sz w:val="20"/>
          <w:szCs w:val="20"/>
        </w:rPr>
        <w:t>downlink physical control channel</w:t>
      </w:r>
      <w:bookmarkEnd w:id="14"/>
      <w:bookmarkEnd w:id="15"/>
      <w:r w:rsidR="00717BB2">
        <w:rPr>
          <w:rFonts w:ascii="Arial" w:eastAsiaTheme="minorEastAsia" w:hAnsi="Arial" w:cs="Arial"/>
          <w:sz w:val="20"/>
          <w:szCs w:val="20"/>
        </w:rPr>
        <w:t xml:space="preserve">. </w:t>
      </w:r>
      <w:r w:rsidR="00191817">
        <w:rPr>
          <w:rFonts w:ascii="Arial" w:eastAsiaTheme="minorEastAsia" w:hAnsi="Arial" w:cs="Arial" w:hint="eastAsia"/>
          <w:sz w:val="20"/>
          <w:szCs w:val="20"/>
        </w:rPr>
        <w:t xml:space="preserve">Then </w:t>
      </w:r>
      <w:r w:rsidR="00717BB2">
        <w:rPr>
          <w:rFonts w:ascii="Arial" w:eastAsiaTheme="minorEastAsia" w:hAnsi="Arial" w:cs="Arial"/>
          <w:sz w:val="20"/>
          <w:szCs w:val="20"/>
        </w:rPr>
        <w:t xml:space="preserve">UE decodes the downlink physical control channel with the </w:t>
      </w:r>
      <w:r w:rsidR="00191817">
        <w:rPr>
          <w:rFonts w:ascii="Arial" w:eastAsiaTheme="minorEastAsia" w:hAnsi="Arial" w:cs="Arial" w:hint="eastAsia"/>
          <w:sz w:val="20"/>
          <w:szCs w:val="20"/>
        </w:rPr>
        <w:t xml:space="preserve">UE ID, e.g. </w:t>
      </w:r>
      <w:r w:rsidR="00717BB2">
        <w:rPr>
          <w:rFonts w:ascii="Arial" w:eastAsiaTheme="minorEastAsia" w:hAnsi="Arial" w:cs="Arial"/>
          <w:sz w:val="20"/>
          <w:szCs w:val="20"/>
        </w:rPr>
        <w:t>C-RNTI.</w:t>
      </w:r>
    </w:p>
    <w:p w:rsidR="004F340C" w:rsidRPr="00E2636E" w:rsidRDefault="00E2636E" w:rsidP="004F340C">
      <w:pPr>
        <w:spacing w:before="156"/>
        <w:rPr>
          <w:rFonts w:ascii="Arial" w:eastAsiaTheme="minorEastAsia" w:hAnsi="Arial" w:cs="Arial"/>
          <w:b/>
          <w:sz w:val="20"/>
          <w:szCs w:val="20"/>
        </w:rPr>
      </w:pPr>
      <w:bookmarkStart w:id="16" w:name="OLE_LINK11"/>
      <w:r w:rsidRPr="00E2636E">
        <w:rPr>
          <w:rFonts w:ascii="Arial" w:eastAsiaTheme="minorEastAsia" w:hAnsi="Arial" w:cs="Arial"/>
          <w:b/>
          <w:sz w:val="20"/>
          <w:szCs w:val="20"/>
        </w:rPr>
        <w:t>Proposal</w:t>
      </w:r>
      <w:r w:rsidR="00792281">
        <w:rPr>
          <w:rFonts w:ascii="Arial" w:eastAsiaTheme="minorEastAsia" w:hAnsi="Arial" w:cs="Arial"/>
          <w:b/>
          <w:sz w:val="20"/>
          <w:szCs w:val="20"/>
        </w:rPr>
        <w:t xml:space="preserve"> </w:t>
      </w:r>
      <w:r w:rsidR="00691C81">
        <w:rPr>
          <w:rFonts w:ascii="Arial" w:eastAsiaTheme="minorEastAsia" w:hAnsi="Arial" w:cs="Arial" w:hint="eastAsia"/>
          <w:b/>
          <w:sz w:val="20"/>
          <w:szCs w:val="20"/>
        </w:rPr>
        <w:t>5</w:t>
      </w:r>
      <w:r w:rsidRPr="00E2636E">
        <w:rPr>
          <w:rFonts w:ascii="Arial" w:eastAsiaTheme="minorEastAsia" w:hAnsi="Arial" w:cs="Arial"/>
          <w:b/>
          <w:sz w:val="20"/>
          <w:szCs w:val="20"/>
        </w:rPr>
        <w:t xml:space="preserve">: HARQ </w:t>
      </w:r>
      <w:r w:rsidR="00AA2BE8">
        <w:rPr>
          <w:rFonts w:ascii="Arial" w:eastAsiaTheme="minorEastAsia" w:hAnsi="Arial" w:cs="Arial"/>
          <w:b/>
          <w:sz w:val="20"/>
          <w:szCs w:val="20"/>
        </w:rPr>
        <w:t xml:space="preserve">feedback information </w:t>
      </w:r>
      <w:r w:rsidRPr="00E2636E">
        <w:rPr>
          <w:rFonts w:ascii="Arial" w:eastAsiaTheme="minorEastAsia" w:hAnsi="Arial" w:cs="Arial"/>
          <w:b/>
          <w:sz w:val="20"/>
          <w:szCs w:val="20"/>
        </w:rPr>
        <w:t xml:space="preserve">can be carried by physical control channel addressed with pre-configured </w:t>
      </w:r>
      <w:r w:rsidR="00191817">
        <w:rPr>
          <w:rFonts w:ascii="Arial" w:eastAsiaTheme="minorEastAsia" w:hAnsi="Arial" w:cs="Arial" w:hint="eastAsia"/>
          <w:b/>
          <w:sz w:val="20"/>
          <w:szCs w:val="20"/>
        </w:rPr>
        <w:t xml:space="preserve">UE ID, e.g. </w:t>
      </w:r>
      <w:r w:rsidRPr="00E2636E">
        <w:rPr>
          <w:rFonts w:ascii="Arial" w:eastAsiaTheme="minorEastAsia" w:hAnsi="Arial" w:cs="Arial"/>
          <w:b/>
          <w:sz w:val="20"/>
          <w:szCs w:val="20"/>
        </w:rPr>
        <w:t>C-RNTI</w:t>
      </w:r>
      <w:r w:rsidR="00144AF7">
        <w:rPr>
          <w:rFonts w:ascii="Arial" w:eastAsiaTheme="minorEastAsia" w:hAnsi="Arial" w:cs="Arial"/>
          <w:b/>
          <w:sz w:val="20"/>
          <w:szCs w:val="20"/>
        </w:rPr>
        <w:t>.</w:t>
      </w:r>
    </w:p>
    <w:bookmarkEnd w:id="16"/>
    <w:p w:rsidR="00E2636E" w:rsidRDefault="004F340C" w:rsidP="00E2636E">
      <w:pPr>
        <w:pStyle w:val="2"/>
        <w:spacing w:before="156"/>
      </w:pPr>
      <w:r>
        <w:rPr>
          <w:rFonts w:hint="eastAsia"/>
        </w:rPr>
        <w:t>DRX in inactive state</w:t>
      </w:r>
    </w:p>
    <w:p w:rsidR="00144AF7" w:rsidRDefault="00144AF7" w:rsidP="00144AF7">
      <w:pPr>
        <w:spacing w:before="156"/>
        <w:rPr>
          <w:rFonts w:ascii="Arial" w:eastAsiaTheme="minorEastAsia" w:hAnsi="Arial" w:cs="Arial"/>
          <w:sz w:val="20"/>
          <w:szCs w:val="20"/>
        </w:rPr>
      </w:pPr>
      <w:r w:rsidRPr="00955C0A">
        <w:rPr>
          <w:rFonts w:ascii="Arial" w:eastAsiaTheme="minorEastAsia" w:hAnsi="Arial" w:cs="Arial" w:hint="eastAsia"/>
          <w:sz w:val="20"/>
          <w:szCs w:val="20"/>
        </w:rPr>
        <w:t>I</w:t>
      </w:r>
      <w:r w:rsidRPr="00955C0A">
        <w:rPr>
          <w:rFonts w:ascii="Arial" w:eastAsiaTheme="minorEastAsia" w:hAnsi="Arial" w:cs="Arial"/>
          <w:sz w:val="20"/>
          <w:szCs w:val="20"/>
        </w:rPr>
        <w:t xml:space="preserve">n inactive state, </w:t>
      </w:r>
      <w:r w:rsidR="00955C0A" w:rsidRPr="00955C0A">
        <w:rPr>
          <w:rFonts w:ascii="Arial" w:eastAsiaTheme="minorEastAsia" w:hAnsi="Arial" w:cs="Arial"/>
          <w:sz w:val="20"/>
          <w:szCs w:val="20"/>
        </w:rPr>
        <w:t>UE needs to monitor the paging message.</w:t>
      </w:r>
      <w:r w:rsidR="00955C0A">
        <w:rPr>
          <w:rFonts w:ascii="Arial" w:eastAsiaTheme="minorEastAsia" w:hAnsi="Arial" w:cs="Arial"/>
          <w:sz w:val="20"/>
          <w:szCs w:val="20"/>
        </w:rPr>
        <w:t xml:space="preserve"> In order to achieve this intention, the LTE-like mechanism in idle mode can be re-used. UE in inactive state calculates the paging occasion using the pre-defined rule aligned with the network. The detailed rule can be FFS.</w:t>
      </w:r>
    </w:p>
    <w:p w:rsidR="00293C29" w:rsidRDefault="00955C0A" w:rsidP="00144AF7">
      <w:pPr>
        <w:spacing w:before="156"/>
        <w:rPr>
          <w:rFonts w:ascii="Arial" w:eastAsiaTheme="minorEastAsia" w:hAnsi="Arial" w:cs="Arial"/>
          <w:b/>
          <w:sz w:val="20"/>
          <w:szCs w:val="20"/>
        </w:rPr>
      </w:pPr>
      <w:bookmarkStart w:id="17" w:name="OLE_LINK13"/>
      <w:r w:rsidRPr="00CC4CF5">
        <w:rPr>
          <w:rFonts w:ascii="Arial" w:eastAsiaTheme="minorEastAsia" w:hAnsi="Arial" w:cs="Arial"/>
          <w:b/>
          <w:sz w:val="20"/>
          <w:szCs w:val="20"/>
        </w:rPr>
        <w:t>Proposal</w:t>
      </w:r>
      <w:r w:rsidR="00792281">
        <w:rPr>
          <w:rFonts w:ascii="Arial" w:eastAsiaTheme="minorEastAsia" w:hAnsi="Arial" w:cs="Arial"/>
          <w:b/>
          <w:sz w:val="20"/>
          <w:szCs w:val="20"/>
        </w:rPr>
        <w:t xml:space="preserve"> </w:t>
      </w:r>
      <w:r w:rsidR="00691C81">
        <w:rPr>
          <w:rFonts w:ascii="Arial" w:eastAsiaTheme="minorEastAsia" w:hAnsi="Arial" w:cs="Arial" w:hint="eastAsia"/>
          <w:b/>
          <w:sz w:val="20"/>
          <w:szCs w:val="20"/>
        </w:rPr>
        <w:t>6</w:t>
      </w:r>
      <w:r w:rsidRPr="00CC4CF5">
        <w:rPr>
          <w:rFonts w:ascii="Arial" w:eastAsiaTheme="minorEastAsia" w:hAnsi="Arial" w:cs="Arial"/>
          <w:b/>
          <w:sz w:val="20"/>
          <w:szCs w:val="20"/>
        </w:rPr>
        <w:t xml:space="preserve">: </w:t>
      </w:r>
      <w:r w:rsidR="007E7F99" w:rsidRPr="00CC4CF5">
        <w:rPr>
          <w:rFonts w:ascii="Arial" w:eastAsiaTheme="minorEastAsia" w:hAnsi="Arial" w:cs="Arial"/>
          <w:b/>
          <w:sz w:val="20"/>
          <w:szCs w:val="20"/>
        </w:rPr>
        <w:t xml:space="preserve">UE in inactive state </w:t>
      </w:r>
      <w:r w:rsidR="00293C29">
        <w:rPr>
          <w:rFonts w:ascii="Arial" w:eastAsiaTheme="minorEastAsia" w:hAnsi="Arial" w:cs="Arial"/>
          <w:b/>
          <w:sz w:val="20"/>
          <w:szCs w:val="20"/>
        </w:rPr>
        <w:t>monitors paging in the calculated occasions using the pre-defined rule.</w:t>
      </w:r>
    </w:p>
    <w:bookmarkEnd w:id="17"/>
    <w:p w:rsidR="007E7F99" w:rsidRDefault="007E7F99" w:rsidP="00144AF7">
      <w:pPr>
        <w:spacing w:before="156"/>
        <w:rPr>
          <w:rFonts w:ascii="Arial" w:eastAsiaTheme="minorEastAsia" w:hAnsi="Arial" w:cs="Arial"/>
          <w:sz w:val="20"/>
          <w:szCs w:val="20"/>
        </w:rPr>
      </w:pPr>
      <w:r>
        <w:rPr>
          <w:rFonts w:ascii="Arial" w:eastAsiaTheme="minorEastAsia" w:hAnsi="Arial" w:cs="Arial"/>
          <w:sz w:val="20"/>
          <w:szCs w:val="20"/>
        </w:rPr>
        <w:t xml:space="preserve">Except for paging monitoring, </w:t>
      </w:r>
      <w:r w:rsidR="008F070E">
        <w:rPr>
          <w:rFonts w:ascii="Arial" w:eastAsiaTheme="minorEastAsia" w:hAnsi="Arial" w:cs="Arial"/>
          <w:sz w:val="20"/>
          <w:szCs w:val="20"/>
        </w:rPr>
        <w:t xml:space="preserve">UE needs additional wake-up time to </w:t>
      </w:r>
      <w:r w:rsidR="00F42C4E">
        <w:rPr>
          <w:rFonts w:ascii="Arial" w:eastAsiaTheme="minorEastAsia" w:hAnsi="Arial" w:cs="Arial" w:hint="eastAsia"/>
          <w:sz w:val="20"/>
          <w:szCs w:val="20"/>
        </w:rPr>
        <w:t>receive</w:t>
      </w:r>
      <w:r w:rsidR="00F42C4E">
        <w:rPr>
          <w:rFonts w:ascii="Arial" w:eastAsiaTheme="minorEastAsia" w:hAnsi="Arial" w:cs="Arial"/>
          <w:sz w:val="20"/>
          <w:szCs w:val="20"/>
        </w:rPr>
        <w:t xml:space="preserve"> </w:t>
      </w:r>
      <w:r w:rsidR="008F070E">
        <w:rPr>
          <w:rFonts w:ascii="Arial" w:eastAsiaTheme="minorEastAsia" w:hAnsi="Arial" w:cs="Arial"/>
          <w:sz w:val="20"/>
          <w:szCs w:val="20"/>
        </w:rPr>
        <w:t xml:space="preserve">the downlink data. For example, when UE sends UL data, UE needs to </w:t>
      </w:r>
      <w:r w:rsidR="00495657">
        <w:rPr>
          <w:rFonts w:ascii="Arial" w:eastAsiaTheme="minorEastAsia" w:hAnsi="Arial" w:cs="Arial"/>
          <w:sz w:val="20"/>
          <w:szCs w:val="20"/>
        </w:rPr>
        <w:t>receive</w:t>
      </w:r>
      <w:r w:rsidR="0058260B">
        <w:rPr>
          <w:rFonts w:ascii="Arial" w:eastAsiaTheme="minorEastAsia" w:hAnsi="Arial" w:cs="Arial"/>
          <w:sz w:val="20"/>
          <w:szCs w:val="20"/>
        </w:rPr>
        <w:t xml:space="preserve"> HARQ feedback or ARQ feedback. </w:t>
      </w:r>
      <w:r w:rsidR="00B2704D">
        <w:rPr>
          <w:rFonts w:ascii="Arial" w:eastAsiaTheme="minorEastAsia" w:hAnsi="Arial" w:cs="Arial"/>
          <w:sz w:val="20"/>
          <w:szCs w:val="20"/>
        </w:rPr>
        <w:t xml:space="preserve">Normally, the DRX cycle for paging is set to a relatively long value for better power consumption, if ARQ feedback is sent at paging occasion, the feedback delay could be increased, which may not satisfy the </w:t>
      </w:r>
      <w:proofErr w:type="spellStart"/>
      <w:r w:rsidR="00B2704D">
        <w:rPr>
          <w:rFonts w:ascii="Arial" w:eastAsiaTheme="minorEastAsia" w:hAnsi="Arial" w:cs="Arial"/>
          <w:sz w:val="20"/>
          <w:szCs w:val="20"/>
        </w:rPr>
        <w:t>QoS</w:t>
      </w:r>
      <w:proofErr w:type="spellEnd"/>
      <w:r w:rsidR="00B2704D">
        <w:rPr>
          <w:rFonts w:ascii="Arial" w:eastAsiaTheme="minorEastAsia" w:hAnsi="Arial" w:cs="Arial"/>
          <w:sz w:val="20"/>
          <w:szCs w:val="20"/>
        </w:rPr>
        <w:t xml:space="preserve"> of the </w:t>
      </w:r>
      <w:r w:rsidR="00C90E86">
        <w:rPr>
          <w:rFonts w:ascii="Arial" w:eastAsiaTheme="minorEastAsia" w:hAnsi="Arial" w:cs="Arial"/>
          <w:sz w:val="20"/>
          <w:szCs w:val="20"/>
        </w:rPr>
        <w:t>traffic</w:t>
      </w:r>
      <w:r w:rsidR="00B2704D">
        <w:rPr>
          <w:rFonts w:ascii="Arial" w:eastAsiaTheme="minorEastAsia" w:hAnsi="Arial" w:cs="Arial"/>
          <w:sz w:val="20"/>
          <w:szCs w:val="20"/>
        </w:rPr>
        <w:t>.</w:t>
      </w:r>
    </w:p>
    <w:p w:rsidR="00495657" w:rsidRDefault="00495657" w:rsidP="00144AF7">
      <w:pPr>
        <w:spacing w:before="156"/>
        <w:rPr>
          <w:rFonts w:ascii="Arial" w:eastAsiaTheme="minorEastAsia" w:hAnsi="Arial" w:cs="Arial"/>
          <w:sz w:val="20"/>
          <w:szCs w:val="20"/>
        </w:rPr>
      </w:pPr>
      <w:r>
        <w:rPr>
          <w:rFonts w:ascii="Arial" w:eastAsiaTheme="minorEastAsia" w:hAnsi="Arial" w:cs="Arial"/>
          <w:sz w:val="20"/>
          <w:szCs w:val="20"/>
        </w:rPr>
        <w:t xml:space="preserve">A possible solution is to request UE to monitor downlink channel or downlink resource </w:t>
      </w:r>
      <w:r w:rsidR="00655071">
        <w:rPr>
          <w:rFonts w:ascii="Arial" w:eastAsiaTheme="minorEastAsia" w:hAnsi="Arial" w:cs="Arial"/>
          <w:sz w:val="20"/>
          <w:szCs w:val="20"/>
        </w:rPr>
        <w:t xml:space="preserve">for a period of </w:t>
      </w:r>
      <w:r w:rsidR="007F62E3">
        <w:rPr>
          <w:rFonts w:ascii="Arial" w:eastAsiaTheme="minorEastAsia" w:hAnsi="Arial" w:cs="Arial"/>
          <w:sz w:val="20"/>
          <w:szCs w:val="20"/>
        </w:rPr>
        <w:t xml:space="preserve">time </w:t>
      </w:r>
      <w:r>
        <w:rPr>
          <w:rFonts w:ascii="Arial" w:eastAsiaTheme="minorEastAsia" w:hAnsi="Arial" w:cs="Arial"/>
          <w:sz w:val="20"/>
          <w:szCs w:val="20"/>
        </w:rPr>
        <w:t>after sending UL data.</w:t>
      </w:r>
      <w:r w:rsidR="00F42C4E">
        <w:rPr>
          <w:rFonts w:ascii="Arial" w:eastAsiaTheme="minorEastAsia" w:hAnsi="Arial" w:cs="Arial" w:hint="eastAsia"/>
          <w:sz w:val="20"/>
          <w:szCs w:val="20"/>
        </w:rPr>
        <w:t xml:space="preserve"> </w:t>
      </w:r>
      <w:r w:rsidR="004D31F0">
        <w:rPr>
          <w:rFonts w:ascii="Arial" w:eastAsiaTheme="minorEastAsia" w:hAnsi="Arial" w:cs="Arial"/>
          <w:sz w:val="20"/>
          <w:szCs w:val="20"/>
        </w:rPr>
        <w:t>While</w:t>
      </w:r>
      <w:r w:rsidR="009E61A3">
        <w:rPr>
          <w:rFonts w:ascii="Arial" w:eastAsiaTheme="minorEastAsia" w:hAnsi="Arial" w:cs="Arial"/>
          <w:sz w:val="20"/>
          <w:szCs w:val="20"/>
        </w:rPr>
        <w:t xml:space="preserve"> the period of time</w:t>
      </w:r>
      <w:r w:rsidR="00C4343D">
        <w:rPr>
          <w:rFonts w:ascii="Arial" w:eastAsiaTheme="minorEastAsia" w:hAnsi="Arial" w:cs="Arial"/>
          <w:sz w:val="20"/>
          <w:szCs w:val="20"/>
        </w:rPr>
        <w:t xml:space="preserve"> expires</w:t>
      </w:r>
      <w:r w:rsidR="009E61A3">
        <w:rPr>
          <w:rFonts w:ascii="Arial" w:eastAsiaTheme="minorEastAsia" w:hAnsi="Arial" w:cs="Arial"/>
          <w:sz w:val="20"/>
          <w:szCs w:val="20"/>
        </w:rPr>
        <w:t>, UE can enter sleep mode or retransmit the UL data if needed.</w:t>
      </w:r>
      <w:r w:rsidR="00C4343D">
        <w:rPr>
          <w:rFonts w:ascii="Arial" w:eastAsiaTheme="minorEastAsia" w:hAnsi="Arial" w:cs="Arial"/>
          <w:sz w:val="20"/>
          <w:szCs w:val="20"/>
        </w:rPr>
        <w:t xml:space="preserve"> The general description can be illustrated as the following Figure 2.</w:t>
      </w:r>
    </w:p>
    <w:p w:rsidR="009E61A3" w:rsidRDefault="002C06CE" w:rsidP="0040574A">
      <w:pPr>
        <w:spacing w:before="156"/>
        <w:jc w:val="center"/>
        <w:rPr>
          <w:rFonts w:ascii="Arial" w:eastAsiaTheme="minorEastAsia" w:hAnsi="Arial" w:cs="Arial"/>
          <w:sz w:val="20"/>
          <w:szCs w:val="20"/>
          <w:highlight w:val="yellow"/>
        </w:rPr>
      </w:pPr>
      <w:r>
        <w:object w:dxaOrig="12538" w:dyaOrig="6159">
          <v:shape id="_x0000_i1026" type="#_x0000_t75" style="width:326.65pt;height:160.5pt" o:ole="">
            <v:imagedata r:id="rId10" o:title=""/>
          </v:shape>
          <o:OLEObject Type="Embed" ProgID="Visio.Drawing.15" ShapeID="_x0000_i1026" DrawAspect="Content" ObjectID="_1545201713" r:id="rId11"/>
        </w:object>
      </w:r>
    </w:p>
    <w:p w:rsidR="00D6497F" w:rsidRPr="00A92203" w:rsidRDefault="001F17D5" w:rsidP="00144AF7">
      <w:pPr>
        <w:spacing w:before="156"/>
        <w:rPr>
          <w:rFonts w:ascii="Arial" w:eastAsiaTheme="minorEastAsia" w:hAnsi="Arial" w:cs="Arial"/>
          <w:sz w:val="20"/>
          <w:szCs w:val="20"/>
        </w:rPr>
      </w:pPr>
      <w:r w:rsidRPr="00A92203">
        <w:rPr>
          <w:rFonts w:ascii="Arial" w:eastAsiaTheme="minorEastAsia" w:hAnsi="Arial" w:cs="Arial" w:hint="eastAsia"/>
          <w:sz w:val="20"/>
          <w:szCs w:val="20"/>
        </w:rPr>
        <w:t>In Figure</w:t>
      </w:r>
      <w:r w:rsidR="00F42C4E">
        <w:rPr>
          <w:rFonts w:ascii="Arial" w:eastAsiaTheme="minorEastAsia" w:hAnsi="Arial" w:cs="Arial" w:hint="eastAsia"/>
          <w:sz w:val="20"/>
          <w:szCs w:val="20"/>
        </w:rPr>
        <w:t xml:space="preserve"> </w:t>
      </w:r>
      <w:r w:rsidRPr="00A92203">
        <w:rPr>
          <w:rFonts w:ascii="Arial" w:eastAsiaTheme="minorEastAsia" w:hAnsi="Arial" w:cs="Arial" w:hint="eastAsia"/>
          <w:sz w:val="20"/>
          <w:szCs w:val="20"/>
        </w:rPr>
        <w:t>2, ex</w:t>
      </w:r>
      <w:r w:rsidR="004D31F0" w:rsidRPr="00A92203">
        <w:rPr>
          <w:rFonts w:ascii="Arial" w:eastAsiaTheme="minorEastAsia" w:hAnsi="Arial" w:cs="Arial"/>
          <w:sz w:val="20"/>
          <w:szCs w:val="20"/>
        </w:rPr>
        <w:t xml:space="preserve">cept for the paging occasions in which UE wakes up to monitor paging, ARQ/HARQ monitoring occasion are introduced for UE to receive the ARQ/HARQ feedback. </w:t>
      </w:r>
      <w:proofErr w:type="spellStart"/>
      <w:r w:rsidR="004D31F0" w:rsidRPr="00A92203">
        <w:rPr>
          <w:rFonts w:ascii="Arial" w:eastAsiaTheme="minorEastAsia" w:hAnsi="Arial" w:cs="Arial"/>
          <w:sz w:val="20"/>
          <w:szCs w:val="20"/>
        </w:rPr>
        <w:t>Detailly</w:t>
      </w:r>
      <w:proofErr w:type="spellEnd"/>
      <w:r w:rsidR="004D31F0" w:rsidRPr="00A92203">
        <w:rPr>
          <w:rFonts w:ascii="Arial" w:eastAsiaTheme="minorEastAsia" w:hAnsi="Arial" w:cs="Arial"/>
          <w:sz w:val="20"/>
          <w:szCs w:val="20"/>
        </w:rPr>
        <w:t xml:space="preserve">, when UE sends the UL data, UE starts the </w:t>
      </w:r>
      <w:r w:rsidR="002939E5" w:rsidRPr="00A92203">
        <w:rPr>
          <w:rFonts w:ascii="Arial" w:eastAsiaTheme="minorEastAsia" w:hAnsi="Arial" w:cs="Arial"/>
          <w:sz w:val="20"/>
          <w:szCs w:val="20"/>
        </w:rPr>
        <w:t>on-duration</w:t>
      </w:r>
      <w:r w:rsidR="004D31F0" w:rsidRPr="00A92203">
        <w:rPr>
          <w:rFonts w:ascii="Arial" w:eastAsiaTheme="minorEastAsia" w:hAnsi="Arial" w:cs="Arial"/>
          <w:sz w:val="20"/>
          <w:szCs w:val="20"/>
        </w:rPr>
        <w:t xml:space="preserve"> timer T1</w:t>
      </w:r>
      <w:r w:rsidR="00655E50">
        <w:rPr>
          <w:rFonts w:ascii="Arial" w:eastAsiaTheme="minorEastAsia" w:hAnsi="Arial" w:cs="Arial"/>
          <w:sz w:val="20"/>
          <w:szCs w:val="20"/>
        </w:rPr>
        <w:t xml:space="preserve"> (e.g. Figure 2-b)</w:t>
      </w:r>
      <w:r w:rsidR="006871FB">
        <w:rPr>
          <w:rFonts w:ascii="Arial" w:eastAsiaTheme="minorEastAsia" w:hAnsi="Arial" w:cs="Arial"/>
          <w:sz w:val="20"/>
          <w:szCs w:val="20"/>
        </w:rPr>
        <w:t xml:space="preserve">. Additionally, UE can start on-duration timer T1 after a round-trip time T2 for ARQ/HARQ (e.g. Figure 2-c), and during the period of T2, UE can enter into sleep mode for further power saving. </w:t>
      </w:r>
    </w:p>
    <w:p w:rsidR="00D6497F" w:rsidRPr="00144AF7" w:rsidRDefault="00B35E91" w:rsidP="00144AF7">
      <w:pPr>
        <w:spacing w:before="156"/>
        <w:rPr>
          <w:rFonts w:eastAsiaTheme="minorEastAsia"/>
          <w:lang w:val="en-GB"/>
        </w:rPr>
      </w:pPr>
      <w:bookmarkStart w:id="18" w:name="OLE_LINK14"/>
      <w:r w:rsidRPr="00B35E91">
        <w:rPr>
          <w:rFonts w:ascii="Arial" w:eastAsiaTheme="minorEastAsia" w:hAnsi="Arial" w:cs="Arial" w:hint="eastAsia"/>
          <w:b/>
          <w:sz w:val="20"/>
          <w:szCs w:val="20"/>
        </w:rPr>
        <w:t xml:space="preserve">Proposal </w:t>
      </w:r>
      <w:r w:rsidR="00691C81">
        <w:rPr>
          <w:rFonts w:ascii="Arial" w:eastAsiaTheme="minorEastAsia" w:hAnsi="Arial" w:cs="Arial" w:hint="eastAsia"/>
          <w:b/>
          <w:sz w:val="20"/>
          <w:szCs w:val="20"/>
        </w:rPr>
        <w:t>7</w:t>
      </w:r>
      <w:r w:rsidRPr="00B35E91">
        <w:rPr>
          <w:rFonts w:ascii="Arial" w:eastAsiaTheme="minorEastAsia" w:hAnsi="Arial" w:cs="Arial" w:hint="eastAsia"/>
          <w:b/>
          <w:sz w:val="20"/>
          <w:szCs w:val="20"/>
        </w:rPr>
        <w:t>:</w:t>
      </w:r>
      <w:r w:rsidR="002214B0">
        <w:rPr>
          <w:rFonts w:ascii="Arial" w:eastAsiaTheme="minorEastAsia" w:hAnsi="Arial" w:cs="Arial"/>
          <w:b/>
          <w:sz w:val="20"/>
          <w:szCs w:val="20"/>
        </w:rPr>
        <w:t xml:space="preserve"> UE </w:t>
      </w:r>
      <w:r w:rsidR="001033D0">
        <w:rPr>
          <w:rFonts w:ascii="Arial" w:eastAsiaTheme="minorEastAsia" w:hAnsi="Arial" w:cs="Arial"/>
          <w:b/>
          <w:sz w:val="20"/>
          <w:szCs w:val="20"/>
        </w:rPr>
        <w:t xml:space="preserve">wakes up to </w:t>
      </w:r>
      <w:r w:rsidR="002214B0">
        <w:rPr>
          <w:rFonts w:ascii="Arial" w:eastAsiaTheme="minorEastAsia" w:hAnsi="Arial" w:cs="Arial"/>
          <w:b/>
          <w:sz w:val="20"/>
          <w:szCs w:val="20"/>
        </w:rPr>
        <w:t>receive ARQ/HARQ feedback of UL data during the pre-configured on-duration time after UL data transmission.</w:t>
      </w:r>
    </w:p>
    <w:bookmarkEnd w:id="18"/>
    <w:p w:rsidR="004F340C" w:rsidRPr="004F340C" w:rsidRDefault="004F340C" w:rsidP="004F340C">
      <w:pPr>
        <w:pStyle w:val="2"/>
        <w:spacing w:before="156"/>
      </w:pPr>
      <w:r>
        <w:rPr>
          <w:rFonts w:hint="eastAsia"/>
        </w:rPr>
        <w:t xml:space="preserve">Selection of </w:t>
      </w:r>
      <w:r>
        <w:t>data transmission in inactive state</w:t>
      </w:r>
    </w:p>
    <w:p w:rsidR="0021290C" w:rsidRPr="005D4377" w:rsidRDefault="002433BB" w:rsidP="002433BB">
      <w:pPr>
        <w:spacing w:before="156"/>
        <w:rPr>
          <w:rFonts w:ascii="Arial" w:eastAsiaTheme="minorEastAsia" w:hAnsi="Arial" w:cs="Arial"/>
          <w:sz w:val="20"/>
          <w:szCs w:val="20"/>
        </w:rPr>
      </w:pPr>
      <w:r w:rsidRPr="005D4377">
        <w:rPr>
          <w:rFonts w:ascii="Arial" w:eastAsiaTheme="minorEastAsia" w:hAnsi="Arial" w:cs="Arial"/>
          <w:sz w:val="20"/>
          <w:szCs w:val="20"/>
        </w:rPr>
        <w:t>When UL data arrives, the UE first</w:t>
      </w:r>
      <w:r w:rsidR="00067E5C">
        <w:rPr>
          <w:rFonts w:ascii="Arial" w:eastAsiaTheme="minorEastAsia" w:hAnsi="Arial" w:cs="Arial" w:hint="eastAsia"/>
          <w:sz w:val="20"/>
          <w:szCs w:val="20"/>
        </w:rPr>
        <w:t>ly</w:t>
      </w:r>
      <w:r w:rsidRPr="005D4377">
        <w:rPr>
          <w:rFonts w:ascii="Arial" w:eastAsiaTheme="minorEastAsia" w:hAnsi="Arial" w:cs="Arial"/>
          <w:sz w:val="20"/>
          <w:szCs w:val="20"/>
        </w:rPr>
        <w:t xml:space="preserve"> </w:t>
      </w:r>
      <w:bookmarkStart w:id="19" w:name="OLE_LINK6"/>
      <w:bookmarkStart w:id="20" w:name="OLE_LINK7"/>
      <w:r w:rsidRPr="005D4377">
        <w:rPr>
          <w:rFonts w:ascii="Arial" w:eastAsiaTheme="minorEastAsia" w:hAnsi="Arial" w:cs="Arial"/>
          <w:sz w:val="20"/>
          <w:szCs w:val="20"/>
        </w:rPr>
        <w:t>determines whether to transit to active state or not</w:t>
      </w:r>
      <w:bookmarkEnd w:id="19"/>
      <w:bookmarkEnd w:id="20"/>
      <w:r w:rsidRPr="005D4377">
        <w:rPr>
          <w:rFonts w:ascii="Arial" w:eastAsiaTheme="minorEastAsia" w:hAnsi="Arial" w:cs="Arial"/>
          <w:sz w:val="20"/>
          <w:szCs w:val="20"/>
        </w:rPr>
        <w:t xml:space="preserve">. Considering the major intention of transmitting data in inactive state is to decrease signaling overhead and transmission delay, only data </w:t>
      </w:r>
      <w:r w:rsidR="00C43A7E" w:rsidRPr="005D4377">
        <w:rPr>
          <w:rFonts w:ascii="Arial" w:eastAsiaTheme="minorEastAsia" w:hAnsi="Arial" w:cs="Arial"/>
          <w:sz w:val="20"/>
          <w:szCs w:val="20"/>
        </w:rPr>
        <w:t xml:space="preserve">with small size </w:t>
      </w:r>
      <w:r w:rsidRPr="005D4377">
        <w:rPr>
          <w:rFonts w:ascii="Arial" w:eastAsiaTheme="minorEastAsia" w:hAnsi="Arial" w:cs="Arial"/>
          <w:sz w:val="20"/>
          <w:szCs w:val="20"/>
        </w:rPr>
        <w:t xml:space="preserve">and/or data with </w:t>
      </w:r>
      <w:r w:rsidR="0021290C" w:rsidRPr="005D4377">
        <w:rPr>
          <w:rFonts w:ascii="Arial" w:eastAsiaTheme="minorEastAsia" w:hAnsi="Arial" w:cs="Arial"/>
          <w:sz w:val="20"/>
          <w:szCs w:val="20"/>
        </w:rPr>
        <w:t>low latency are expected to be sent in inactive state. Therefore, a threshold of traffic volume can be configured to UE, and if the buffered UL data volume is below the threshold, UE sends the data in inactive state, otherwise, UE transits into active state. Besides, the bearers with low latency requirement</w:t>
      </w:r>
      <w:r w:rsidR="005D4377" w:rsidRPr="005D4377">
        <w:rPr>
          <w:rFonts w:ascii="Arial" w:eastAsiaTheme="minorEastAsia" w:hAnsi="Arial" w:cs="Arial"/>
          <w:sz w:val="20"/>
          <w:szCs w:val="20"/>
        </w:rPr>
        <w:t xml:space="preserve"> can be configured to UE, and UE remains in inactive state when having data of these bearers</w:t>
      </w:r>
      <w:r w:rsidR="005D4377">
        <w:rPr>
          <w:rFonts w:ascii="Arial" w:eastAsiaTheme="minorEastAsia" w:hAnsi="Arial" w:cs="Arial"/>
          <w:sz w:val="20"/>
          <w:szCs w:val="20"/>
        </w:rPr>
        <w:t xml:space="preserve"> to be transmitted.</w:t>
      </w:r>
    </w:p>
    <w:p w:rsidR="004F340C" w:rsidRPr="001B6FD8" w:rsidRDefault="001B6FD8" w:rsidP="004F340C">
      <w:pPr>
        <w:spacing w:before="156"/>
        <w:rPr>
          <w:rFonts w:eastAsiaTheme="minorEastAsia"/>
          <w:b/>
        </w:rPr>
      </w:pPr>
      <w:bookmarkStart w:id="21" w:name="OLE_LINK18"/>
      <w:r w:rsidRPr="001B6FD8">
        <w:rPr>
          <w:rFonts w:ascii="Arial" w:eastAsiaTheme="minorEastAsia" w:hAnsi="Arial" w:cs="Arial" w:hint="eastAsia"/>
          <w:b/>
          <w:sz w:val="20"/>
          <w:szCs w:val="20"/>
        </w:rPr>
        <w:t xml:space="preserve">Proposal </w:t>
      </w:r>
      <w:r w:rsidR="00691C81">
        <w:rPr>
          <w:rFonts w:ascii="Arial" w:eastAsiaTheme="minorEastAsia" w:hAnsi="Arial" w:cs="Arial" w:hint="eastAsia"/>
          <w:b/>
          <w:sz w:val="20"/>
          <w:szCs w:val="20"/>
        </w:rPr>
        <w:t>8</w:t>
      </w:r>
      <w:r w:rsidRPr="001B6FD8">
        <w:rPr>
          <w:rFonts w:ascii="Arial" w:eastAsiaTheme="minorEastAsia" w:hAnsi="Arial" w:cs="Arial" w:hint="eastAsia"/>
          <w:b/>
          <w:sz w:val="20"/>
          <w:szCs w:val="20"/>
        </w:rPr>
        <w:t xml:space="preserve">: The traffic volume or the latency requirement for data to be transmitted should be taken into account when UE </w:t>
      </w:r>
      <w:r w:rsidRPr="001B6FD8">
        <w:rPr>
          <w:rFonts w:ascii="Arial" w:eastAsiaTheme="minorEastAsia" w:hAnsi="Arial" w:cs="Arial"/>
          <w:b/>
          <w:sz w:val="20"/>
          <w:szCs w:val="20"/>
        </w:rPr>
        <w:t>determines whether to transit to active state or not.</w:t>
      </w:r>
    </w:p>
    <w:bookmarkEnd w:id="8"/>
    <w:bookmarkEnd w:id="9"/>
    <w:bookmarkEnd w:id="10"/>
    <w:bookmarkEnd w:id="21"/>
    <w:p w:rsidR="00297F79" w:rsidRPr="00DD60A3" w:rsidRDefault="00B53D65" w:rsidP="00B53D65">
      <w:pPr>
        <w:pStyle w:val="1"/>
        <w:spacing w:before="156"/>
        <w:rPr>
          <w:rFonts w:cs="Arial"/>
        </w:rPr>
      </w:pPr>
      <w:r w:rsidRPr="00DD60A3">
        <w:rPr>
          <w:rFonts w:cs="Arial"/>
        </w:rPr>
        <w:t>Conclusion</w:t>
      </w:r>
    </w:p>
    <w:p w:rsidR="004550AE" w:rsidRPr="009B51C0" w:rsidRDefault="004550AE" w:rsidP="00572083">
      <w:pPr>
        <w:spacing w:before="156"/>
        <w:rPr>
          <w:rFonts w:ascii="Arial" w:hAnsi="Arial" w:cs="Arial"/>
          <w:sz w:val="20"/>
          <w:szCs w:val="20"/>
        </w:rPr>
      </w:pPr>
      <w:r w:rsidRPr="009B51C0">
        <w:rPr>
          <w:rFonts w:ascii="Arial" w:hAnsi="Arial" w:cs="Arial"/>
          <w:sz w:val="20"/>
          <w:szCs w:val="20"/>
        </w:rPr>
        <w:t xml:space="preserve">In this contribution, we </w:t>
      </w:r>
      <w:r w:rsidR="005F75AC" w:rsidRPr="009B51C0">
        <w:rPr>
          <w:rFonts w:ascii="Arial" w:hAnsi="Arial" w:cs="Arial"/>
          <w:sz w:val="20"/>
          <w:szCs w:val="20"/>
        </w:rPr>
        <w:t>analyze</w:t>
      </w:r>
      <w:r w:rsidRPr="009B51C0">
        <w:rPr>
          <w:rFonts w:ascii="Arial" w:hAnsi="Arial" w:cs="Arial"/>
          <w:sz w:val="20"/>
          <w:szCs w:val="20"/>
        </w:rPr>
        <w:t xml:space="preserve"> the </w:t>
      </w:r>
      <w:r w:rsidR="005F75AC" w:rsidRPr="009B51C0">
        <w:rPr>
          <w:rFonts w:ascii="Arial" w:hAnsi="Arial" w:cs="Arial"/>
          <w:sz w:val="20"/>
          <w:szCs w:val="20"/>
        </w:rPr>
        <w:t>potential data transmission</w:t>
      </w:r>
      <w:r w:rsidR="00470D63" w:rsidRPr="009B51C0">
        <w:rPr>
          <w:rFonts w:ascii="Arial" w:hAnsi="Arial" w:cs="Arial"/>
          <w:sz w:val="20"/>
          <w:szCs w:val="20"/>
        </w:rPr>
        <w:t xml:space="preserve"> mechanism</w:t>
      </w:r>
      <w:r w:rsidR="005F75AC" w:rsidRPr="009B51C0">
        <w:rPr>
          <w:rFonts w:ascii="Arial" w:hAnsi="Arial" w:cs="Arial"/>
          <w:sz w:val="20"/>
          <w:szCs w:val="20"/>
        </w:rPr>
        <w:t xml:space="preserve"> in </w:t>
      </w:r>
      <w:r w:rsidR="00470D63" w:rsidRPr="009B51C0">
        <w:rPr>
          <w:rFonts w:ascii="Arial" w:hAnsi="Arial" w:cs="Arial"/>
          <w:sz w:val="20"/>
          <w:szCs w:val="20"/>
        </w:rPr>
        <w:t>“</w:t>
      </w:r>
      <w:r w:rsidR="005F75AC" w:rsidRPr="009B51C0">
        <w:rPr>
          <w:rFonts w:ascii="Arial" w:hAnsi="Arial" w:cs="Arial"/>
          <w:sz w:val="20"/>
          <w:szCs w:val="20"/>
        </w:rPr>
        <w:t>inactive</w:t>
      </w:r>
      <w:r w:rsidR="00470D63" w:rsidRPr="009B51C0">
        <w:rPr>
          <w:rFonts w:ascii="Arial" w:hAnsi="Arial" w:cs="Arial"/>
          <w:sz w:val="20"/>
          <w:szCs w:val="20"/>
        </w:rPr>
        <w:t>”</w:t>
      </w:r>
      <w:r w:rsidR="005F75AC" w:rsidRPr="009B51C0">
        <w:rPr>
          <w:rFonts w:ascii="Arial" w:hAnsi="Arial" w:cs="Arial"/>
          <w:sz w:val="20"/>
          <w:szCs w:val="20"/>
        </w:rPr>
        <w:t xml:space="preserve"> state </w:t>
      </w:r>
      <w:r w:rsidRPr="009B51C0">
        <w:rPr>
          <w:rFonts w:ascii="Arial" w:hAnsi="Arial" w:cs="Arial"/>
          <w:sz w:val="20"/>
          <w:szCs w:val="20"/>
        </w:rPr>
        <w:t xml:space="preserve">and provide corresponding </w:t>
      </w:r>
      <w:r w:rsidR="00470D63" w:rsidRPr="009B51C0">
        <w:rPr>
          <w:rFonts w:ascii="Arial" w:hAnsi="Arial" w:cs="Arial"/>
          <w:sz w:val="20"/>
          <w:szCs w:val="20"/>
        </w:rPr>
        <w:t xml:space="preserve">observations and </w:t>
      </w:r>
      <w:r w:rsidRPr="009B51C0">
        <w:rPr>
          <w:rFonts w:ascii="Arial" w:hAnsi="Arial" w:cs="Arial"/>
          <w:sz w:val="20"/>
          <w:szCs w:val="20"/>
        </w:rPr>
        <w:t>proposals.</w:t>
      </w:r>
    </w:p>
    <w:p w:rsidR="00252CBD" w:rsidRDefault="00252CBD" w:rsidP="00252CBD">
      <w:pPr>
        <w:spacing w:before="156"/>
        <w:rPr>
          <w:rFonts w:ascii="Arial" w:hAnsi="Arial" w:cs="Arial"/>
          <w:b/>
          <w:sz w:val="20"/>
          <w:szCs w:val="20"/>
        </w:rPr>
      </w:pPr>
      <w:r w:rsidRPr="003C2C41">
        <w:rPr>
          <w:rFonts w:ascii="Arial" w:hAnsi="Arial" w:cs="Arial"/>
          <w:b/>
          <w:sz w:val="20"/>
          <w:szCs w:val="20"/>
        </w:rPr>
        <w:t>Proposal</w:t>
      </w:r>
      <w:r>
        <w:rPr>
          <w:rFonts w:ascii="Arial" w:hAnsi="Arial" w:cs="Arial"/>
          <w:b/>
          <w:sz w:val="20"/>
          <w:szCs w:val="20"/>
        </w:rPr>
        <w:t xml:space="preserve"> </w:t>
      </w:r>
      <w:r w:rsidR="00691C81">
        <w:rPr>
          <w:rFonts w:ascii="Arial" w:eastAsiaTheme="minorEastAsia" w:hAnsi="Arial" w:cs="Arial" w:hint="eastAsia"/>
          <w:b/>
          <w:sz w:val="20"/>
          <w:szCs w:val="20"/>
        </w:rPr>
        <w:t>1</w:t>
      </w:r>
      <w:r w:rsidRPr="003C2C41">
        <w:rPr>
          <w:rFonts w:ascii="Arial" w:hAnsi="Arial" w:cs="Arial"/>
          <w:b/>
          <w:sz w:val="20"/>
          <w:szCs w:val="20"/>
        </w:rPr>
        <w:t xml:space="preserve">: For </w:t>
      </w:r>
      <w:r>
        <w:rPr>
          <w:rFonts w:ascii="Arial" w:hAnsi="Arial" w:cs="Arial"/>
          <w:b/>
          <w:sz w:val="20"/>
          <w:szCs w:val="20"/>
        </w:rPr>
        <w:t>up</w:t>
      </w:r>
      <w:r w:rsidRPr="003C2C41">
        <w:rPr>
          <w:rFonts w:ascii="Arial" w:hAnsi="Arial" w:cs="Arial"/>
          <w:b/>
          <w:sz w:val="20"/>
          <w:szCs w:val="20"/>
        </w:rPr>
        <w:t xml:space="preserve">link, data can be transmitted in the </w:t>
      </w:r>
      <w:r>
        <w:rPr>
          <w:rFonts w:ascii="Arial" w:hAnsi="Arial" w:cs="Arial"/>
          <w:b/>
          <w:sz w:val="20"/>
          <w:szCs w:val="20"/>
        </w:rPr>
        <w:t>uplink</w:t>
      </w:r>
      <w:r w:rsidRPr="003C2C41">
        <w:rPr>
          <w:rFonts w:ascii="Arial" w:hAnsi="Arial" w:cs="Arial"/>
          <w:b/>
          <w:sz w:val="20"/>
          <w:szCs w:val="20"/>
        </w:rPr>
        <w:t xml:space="preserve"> common resource</w:t>
      </w:r>
      <w:r>
        <w:rPr>
          <w:rFonts w:ascii="Arial" w:hAnsi="Arial" w:cs="Arial"/>
          <w:b/>
          <w:sz w:val="20"/>
          <w:szCs w:val="20"/>
        </w:rPr>
        <w:t xml:space="preserve"> with the pre-configured transmit format.</w:t>
      </w:r>
    </w:p>
    <w:p w:rsidR="00252CBD" w:rsidRDefault="00252CBD" w:rsidP="00252CBD">
      <w:pPr>
        <w:spacing w:before="156"/>
        <w:rPr>
          <w:rFonts w:ascii="Arial" w:hAnsi="Arial" w:cs="Arial"/>
          <w:b/>
          <w:sz w:val="20"/>
          <w:szCs w:val="20"/>
        </w:rPr>
      </w:pPr>
      <w:r>
        <w:rPr>
          <w:rFonts w:ascii="Arial" w:hAnsi="Arial" w:cs="Arial"/>
          <w:b/>
          <w:sz w:val="20"/>
          <w:szCs w:val="20"/>
        </w:rPr>
        <w:t xml:space="preserve">Proposal </w:t>
      </w:r>
      <w:r w:rsidR="00691C81">
        <w:rPr>
          <w:rFonts w:ascii="Arial" w:eastAsiaTheme="minorEastAsia" w:hAnsi="Arial" w:cs="Arial" w:hint="eastAsia"/>
          <w:b/>
          <w:sz w:val="20"/>
          <w:szCs w:val="20"/>
        </w:rPr>
        <w:t>2</w:t>
      </w:r>
      <w:r>
        <w:rPr>
          <w:rFonts w:ascii="Arial" w:hAnsi="Arial" w:cs="Arial"/>
          <w:b/>
          <w:sz w:val="20"/>
          <w:szCs w:val="20"/>
        </w:rPr>
        <w:t>: A UE ID needs to be included in each uplink PDU for contention</w:t>
      </w:r>
      <w:r w:rsidRPr="0000780F">
        <w:rPr>
          <w:rFonts w:ascii="Arial" w:hAnsi="Arial" w:cs="Arial"/>
          <w:b/>
          <w:sz w:val="20"/>
          <w:szCs w:val="20"/>
        </w:rPr>
        <w:t xml:space="preserve"> resolution</w:t>
      </w:r>
      <w:r w:rsidRPr="009B51C0">
        <w:rPr>
          <w:rFonts w:ascii="Arial" w:hAnsi="Arial" w:cs="Arial"/>
          <w:b/>
          <w:sz w:val="20"/>
          <w:szCs w:val="20"/>
        </w:rPr>
        <w:t>.</w:t>
      </w:r>
    </w:p>
    <w:p w:rsidR="006252C1" w:rsidRDefault="006252C1" w:rsidP="006252C1">
      <w:pPr>
        <w:spacing w:before="156"/>
        <w:rPr>
          <w:rFonts w:ascii="Arial" w:hAnsi="Arial" w:cs="Arial"/>
          <w:b/>
          <w:sz w:val="20"/>
          <w:szCs w:val="20"/>
        </w:rPr>
      </w:pPr>
      <w:r>
        <w:rPr>
          <w:rFonts w:ascii="Arial" w:hAnsi="Arial" w:cs="Arial"/>
          <w:b/>
          <w:sz w:val="20"/>
          <w:szCs w:val="20"/>
        </w:rPr>
        <w:t xml:space="preserve">Proposal </w:t>
      </w:r>
      <w:r w:rsidR="00691C81">
        <w:rPr>
          <w:rFonts w:ascii="Arial" w:eastAsiaTheme="minorEastAsia" w:hAnsi="Arial" w:cs="Arial" w:hint="eastAsia"/>
          <w:b/>
          <w:sz w:val="20"/>
          <w:szCs w:val="20"/>
        </w:rPr>
        <w:t>3</w:t>
      </w:r>
      <w:r>
        <w:rPr>
          <w:rFonts w:ascii="Arial" w:hAnsi="Arial" w:cs="Arial"/>
          <w:b/>
          <w:sz w:val="20"/>
          <w:szCs w:val="20"/>
        </w:rPr>
        <w:t xml:space="preserve">: The ARQ feedback information for uplink data could be transmitted in the </w:t>
      </w:r>
      <w:r>
        <w:rPr>
          <w:rFonts w:ascii="Arial" w:hAnsi="Arial" w:cs="Arial"/>
          <w:b/>
          <w:sz w:val="20"/>
          <w:szCs w:val="20"/>
        </w:rPr>
        <w:lastRenderedPageBreak/>
        <w:t>downlink common resource in “Inactive” state.</w:t>
      </w:r>
    </w:p>
    <w:p w:rsidR="006252C1" w:rsidRDefault="006252C1" w:rsidP="006252C1">
      <w:pPr>
        <w:spacing w:before="156"/>
        <w:rPr>
          <w:rFonts w:ascii="Arial" w:hAnsi="Arial" w:cs="Arial"/>
          <w:b/>
          <w:sz w:val="20"/>
          <w:szCs w:val="20"/>
        </w:rPr>
      </w:pPr>
      <w:r>
        <w:rPr>
          <w:rFonts w:ascii="Arial" w:hAnsi="Arial" w:cs="Arial"/>
          <w:b/>
          <w:sz w:val="20"/>
          <w:szCs w:val="20"/>
        </w:rPr>
        <w:t xml:space="preserve">Proposal </w:t>
      </w:r>
      <w:r w:rsidR="00691C81">
        <w:rPr>
          <w:rFonts w:ascii="Arial" w:eastAsiaTheme="minorEastAsia" w:hAnsi="Arial" w:cs="Arial" w:hint="eastAsia"/>
          <w:b/>
          <w:sz w:val="20"/>
          <w:szCs w:val="20"/>
        </w:rPr>
        <w:t>4</w:t>
      </w:r>
      <w:r>
        <w:rPr>
          <w:rFonts w:ascii="Arial" w:hAnsi="Arial" w:cs="Arial"/>
          <w:b/>
          <w:sz w:val="20"/>
          <w:szCs w:val="20"/>
        </w:rPr>
        <w:t>: A UE ID needs to be included in MAC PDU of ARQ feedback for contention resolution.</w:t>
      </w:r>
    </w:p>
    <w:p w:rsidR="006252C1" w:rsidRDefault="006252C1" w:rsidP="006252C1">
      <w:pPr>
        <w:spacing w:before="156"/>
        <w:rPr>
          <w:rFonts w:ascii="Arial" w:eastAsiaTheme="minorEastAsia" w:hAnsi="Arial" w:cs="Arial"/>
          <w:b/>
          <w:sz w:val="20"/>
          <w:szCs w:val="20"/>
        </w:rPr>
      </w:pPr>
      <w:r>
        <w:rPr>
          <w:rFonts w:ascii="Arial" w:eastAsiaTheme="minorEastAsia" w:hAnsi="Arial" w:cs="Arial"/>
          <w:b/>
          <w:sz w:val="20"/>
          <w:szCs w:val="20"/>
        </w:rPr>
        <w:t xml:space="preserve">Proposal </w:t>
      </w:r>
      <w:r w:rsidR="00691C81">
        <w:rPr>
          <w:rFonts w:ascii="Arial" w:eastAsiaTheme="minorEastAsia" w:hAnsi="Arial" w:cs="Arial" w:hint="eastAsia"/>
          <w:b/>
          <w:sz w:val="20"/>
          <w:szCs w:val="20"/>
        </w:rPr>
        <w:t>5</w:t>
      </w:r>
      <w:r>
        <w:rPr>
          <w:rFonts w:ascii="Arial" w:eastAsiaTheme="minorEastAsia" w:hAnsi="Arial" w:cs="Arial"/>
          <w:b/>
          <w:sz w:val="20"/>
          <w:szCs w:val="20"/>
        </w:rPr>
        <w:t xml:space="preserve">: HARQ feedback information can be carried by physical control channel addressed with pre-configured </w:t>
      </w:r>
      <w:r w:rsidR="00067E5C">
        <w:rPr>
          <w:rFonts w:ascii="Arial" w:eastAsiaTheme="minorEastAsia" w:hAnsi="Arial" w:cs="Arial" w:hint="eastAsia"/>
          <w:b/>
          <w:sz w:val="20"/>
          <w:szCs w:val="20"/>
        </w:rPr>
        <w:t xml:space="preserve">UE ID, e.g. </w:t>
      </w:r>
      <w:r>
        <w:rPr>
          <w:rFonts w:ascii="Arial" w:eastAsiaTheme="minorEastAsia" w:hAnsi="Arial" w:cs="Arial"/>
          <w:b/>
          <w:sz w:val="20"/>
          <w:szCs w:val="20"/>
        </w:rPr>
        <w:t>C-RNTI.</w:t>
      </w:r>
    </w:p>
    <w:p w:rsidR="00252CBD" w:rsidRDefault="00252CBD" w:rsidP="00252CBD">
      <w:pPr>
        <w:spacing w:before="156"/>
        <w:rPr>
          <w:rFonts w:ascii="Arial" w:eastAsiaTheme="minorEastAsia" w:hAnsi="Arial" w:cs="Arial"/>
          <w:b/>
          <w:sz w:val="20"/>
          <w:szCs w:val="20"/>
        </w:rPr>
      </w:pPr>
      <w:r w:rsidRPr="00CC4CF5">
        <w:rPr>
          <w:rFonts w:ascii="Arial" w:eastAsiaTheme="minorEastAsia" w:hAnsi="Arial" w:cs="Arial"/>
          <w:b/>
          <w:sz w:val="20"/>
          <w:szCs w:val="20"/>
        </w:rPr>
        <w:t>Proposal</w:t>
      </w:r>
      <w:r>
        <w:rPr>
          <w:rFonts w:ascii="Arial" w:eastAsiaTheme="minorEastAsia" w:hAnsi="Arial" w:cs="Arial"/>
          <w:b/>
          <w:sz w:val="20"/>
          <w:szCs w:val="20"/>
        </w:rPr>
        <w:t xml:space="preserve"> </w:t>
      </w:r>
      <w:r w:rsidR="00691C81">
        <w:rPr>
          <w:rFonts w:ascii="Arial" w:eastAsiaTheme="minorEastAsia" w:hAnsi="Arial" w:cs="Arial" w:hint="eastAsia"/>
          <w:b/>
          <w:sz w:val="20"/>
          <w:szCs w:val="20"/>
        </w:rPr>
        <w:t>6</w:t>
      </w:r>
      <w:r w:rsidRPr="00CC4CF5">
        <w:rPr>
          <w:rFonts w:ascii="Arial" w:eastAsiaTheme="minorEastAsia" w:hAnsi="Arial" w:cs="Arial"/>
          <w:b/>
          <w:sz w:val="20"/>
          <w:szCs w:val="20"/>
        </w:rPr>
        <w:t xml:space="preserve">: UE in inactive state </w:t>
      </w:r>
      <w:r>
        <w:rPr>
          <w:rFonts w:ascii="Arial" w:eastAsiaTheme="minorEastAsia" w:hAnsi="Arial" w:cs="Arial"/>
          <w:b/>
          <w:sz w:val="20"/>
          <w:szCs w:val="20"/>
        </w:rPr>
        <w:t>monitors paging in the calculated occasions using the pre-defined rule.</w:t>
      </w:r>
    </w:p>
    <w:p w:rsidR="006252C1" w:rsidRDefault="006252C1" w:rsidP="006252C1">
      <w:pPr>
        <w:spacing w:before="156"/>
        <w:rPr>
          <w:rFonts w:eastAsiaTheme="minorEastAsia"/>
          <w:lang w:val="en-GB"/>
        </w:rPr>
      </w:pPr>
      <w:r>
        <w:rPr>
          <w:rFonts w:ascii="Arial" w:eastAsiaTheme="minorEastAsia" w:hAnsi="Arial" w:cs="Arial"/>
          <w:b/>
          <w:sz w:val="20"/>
          <w:szCs w:val="20"/>
        </w:rPr>
        <w:t xml:space="preserve">Proposal </w:t>
      </w:r>
      <w:r w:rsidR="00691C81">
        <w:rPr>
          <w:rFonts w:ascii="Arial" w:eastAsiaTheme="minorEastAsia" w:hAnsi="Arial" w:cs="Arial" w:hint="eastAsia"/>
          <w:b/>
          <w:sz w:val="20"/>
          <w:szCs w:val="20"/>
        </w:rPr>
        <w:t>7</w:t>
      </w:r>
      <w:r>
        <w:rPr>
          <w:rFonts w:ascii="Arial" w:eastAsiaTheme="minorEastAsia" w:hAnsi="Arial" w:cs="Arial"/>
          <w:b/>
          <w:sz w:val="20"/>
          <w:szCs w:val="20"/>
        </w:rPr>
        <w:t>: UE wakes up to receive ARQ/HARQ feedback of UL data during the pre-configured on-duration time after UL data transmission.</w:t>
      </w:r>
    </w:p>
    <w:p w:rsidR="007058B1" w:rsidRPr="008F21A8" w:rsidRDefault="00252CBD" w:rsidP="007058B1">
      <w:pPr>
        <w:spacing w:before="156"/>
        <w:rPr>
          <w:rFonts w:eastAsiaTheme="minorEastAsia"/>
          <w:b/>
        </w:rPr>
      </w:pPr>
      <w:r w:rsidRPr="001B6FD8">
        <w:rPr>
          <w:rFonts w:ascii="Arial" w:eastAsiaTheme="minorEastAsia" w:hAnsi="Arial" w:cs="Arial" w:hint="eastAsia"/>
          <w:b/>
          <w:sz w:val="20"/>
          <w:szCs w:val="20"/>
        </w:rPr>
        <w:t xml:space="preserve">Proposal </w:t>
      </w:r>
      <w:r w:rsidR="00691C81">
        <w:rPr>
          <w:rFonts w:ascii="Arial" w:eastAsiaTheme="minorEastAsia" w:hAnsi="Arial" w:cs="Arial" w:hint="eastAsia"/>
          <w:b/>
          <w:sz w:val="20"/>
          <w:szCs w:val="20"/>
        </w:rPr>
        <w:t>8</w:t>
      </w:r>
      <w:r w:rsidRPr="001B6FD8">
        <w:rPr>
          <w:rFonts w:ascii="Arial" w:eastAsiaTheme="minorEastAsia" w:hAnsi="Arial" w:cs="Arial" w:hint="eastAsia"/>
          <w:b/>
          <w:sz w:val="20"/>
          <w:szCs w:val="20"/>
        </w:rPr>
        <w:t xml:space="preserve">: The traffic volume or the latency requirement for data to be transmitted should be taken into account when UE </w:t>
      </w:r>
      <w:r w:rsidRPr="001B6FD8">
        <w:rPr>
          <w:rFonts w:ascii="Arial" w:eastAsiaTheme="minorEastAsia" w:hAnsi="Arial" w:cs="Arial"/>
          <w:b/>
          <w:sz w:val="20"/>
          <w:szCs w:val="20"/>
        </w:rPr>
        <w:t>determines whether to transit to active state or not.</w:t>
      </w:r>
    </w:p>
    <w:p w:rsidR="00B53D65" w:rsidRPr="00DD60A3" w:rsidRDefault="00B53D65" w:rsidP="00554FBE">
      <w:pPr>
        <w:pStyle w:val="1"/>
        <w:spacing w:before="156"/>
        <w:rPr>
          <w:rFonts w:cs="Arial"/>
        </w:rPr>
      </w:pPr>
      <w:r w:rsidRPr="00DD60A3">
        <w:rPr>
          <w:rFonts w:cs="Arial"/>
        </w:rPr>
        <w:t>Reference</w:t>
      </w:r>
    </w:p>
    <w:p w:rsidR="00433ADC" w:rsidRDefault="00280A5A" w:rsidP="007C749C">
      <w:pPr>
        <w:spacing w:beforeLines="0"/>
        <w:rPr>
          <w:rFonts w:ascii="Arial" w:hAnsi="Arial" w:cs="Arial"/>
          <w:kern w:val="0"/>
          <w:lang w:val="en-GB"/>
        </w:rPr>
      </w:pPr>
      <w:r w:rsidRPr="009D2B85">
        <w:rPr>
          <w:rFonts w:ascii="Arial" w:hAnsi="Arial" w:cs="Arial"/>
          <w:kern w:val="0"/>
          <w:lang w:val="en-GB"/>
        </w:rPr>
        <w:t>[1]</w:t>
      </w:r>
      <w:r w:rsidRPr="009D2B85">
        <w:rPr>
          <w:rFonts w:ascii="Arial" w:hAnsi="Arial" w:cs="Arial"/>
          <w:kern w:val="0"/>
          <w:lang w:val="en-GB"/>
        </w:rPr>
        <w:tab/>
      </w:r>
      <w:r w:rsidR="006A1F22" w:rsidRPr="009D2B85">
        <w:rPr>
          <w:rFonts w:ascii="Arial" w:hAnsi="Arial" w:cs="Arial"/>
          <w:kern w:val="0"/>
          <w:lang w:val="en-GB"/>
        </w:rPr>
        <w:t>3GPP TR 38.913 V0.3.0</w:t>
      </w:r>
    </w:p>
    <w:p w:rsidR="00E17342" w:rsidRPr="009D2B85" w:rsidRDefault="00E17342" w:rsidP="007C749C">
      <w:pPr>
        <w:spacing w:beforeLines="0"/>
        <w:rPr>
          <w:rFonts w:ascii="Arial" w:eastAsiaTheme="minorEastAsia" w:hAnsi="Arial" w:cs="Arial"/>
          <w:lang w:val="en-GB"/>
        </w:rPr>
      </w:pPr>
      <w:r>
        <w:rPr>
          <w:rFonts w:ascii="Arial" w:eastAsiaTheme="minorEastAsia" w:hAnsi="Arial" w:cs="Arial" w:hint="eastAsia"/>
          <w:lang w:val="en-GB"/>
        </w:rPr>
        <w:t>[</w:t>
      </w:r>
      <w:r>
        <w:rPr>
          <w:rFonts w:ascii="Arial" w:eastAsiaTheme="minorEastAsia" w:hAnsi="Arial" w:cs="Arial"/>
          <w:lang w:val="en-GB"/>
        </w:rPr>
        <w:t>2</w:t>
      </w:r>
      <w:r>
        <w:rPr>
          <w:rFonts w:ascii="Arial" w:eastAsiaTheme="minorEastAsia" w:hAnsi="Arial" w:cs="Arial" w:hint="eastAsia"/>
          <w:lang w:val="en-GB"/>
        </w:rPr>
        <w:t>]</w:t>
      </w:r>
      <w:r>
        <w:rPr>
          <w:rFonts w:ascii="Arial" w:eastAsiaTheme="minorEastAsia" w:hAnsi="Arial" w:cs="Arial"/>
          <w:lang w:val="en-GB"/>
        </w:rPr>
        <w:tab/>
        <w:t>RAN2 #9</w:t>
      </w:r>
      <w:r w:rsidR="00252CBD">
        <w:rPr>
          <w:rFonts w:ascii="Arial" w:eastAsiaTheme="minorEastAsia" w:hAnsi="Arial" w:cs="Arial"/>
          <w:lang w:val="en-GB"/>
        </w:rPr>
        <w:t>6</w:t>
      </w:r>
      <w:r>
        <w:rPr>
          <w:rFonts w:ascii="Arial" w:eastAsiaTheme="minorEastAsia" w:hAnsi="Arial" w:cs="Arial"/>
          <w:lang w:val="en-GB"/>
        </w:rPr>
        <w:t xml:space="preserve"> Chairman Notes.</w:t>
      </w:r>
    </w:p>
    <w:p w:rsidR="00D61F8B" w:rsidRPr="00BA58EB" w:rsidRDefault="00D61F8B" w:rsidP="00B53D65">
      <w:pPr>
        <w:spacing w:before="156"/>
        <w:rPr>
          <w:rFonts w:ascii="Arial" w:hAnsi="Arial" w:cs="Arial"/>
          <w:lang w:val="en-GB"/>
        </w:rPr>
      </w:pPr>
    </w:p>
    <w:sectPr w:rsidR="00D61F8B" w:rsidRPr="00BA58EB" w:rsidSect="007C60B9">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57F0" w:rsidRDefault="007A57F0" w:rsidP="00802F22">
      <w:pPr>
        <w:spacing w:before="120"/>
      </w:pPr>
      <w:r>
        <w:separator/>
      </w:r>
    </w:p>
  </w:endnote>
  <w:endnote w:type="continuationSeparator" w:id="1">
    <w:p w:rsidR="007A57F0" w:rsidRDefault="007A57F0" w:rsidP="00802F22">
      <w:pPr>
        <w:spacing w:before="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4"/>
      <w:spacing w:before="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B42821" w:rsidP="00F53C0F">
    <w:pPr>
      <w:pStyle w:val="a4"/>
      <w:spacing w:before="120"/>
    </w:pPr>
    <w:r w:rsidRPr="00B42821">
      <w:rPr>
        <w:rFonts w:ascii="Arial" w:hAnsi="Arial" w:cs="Arial"/>
      </w:rPr>
      <w:t>R2-1700051</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4"/>
      <w:spacing w:before="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57F0" w:rsidRDefault="007A57F0" w:rsidP="00802F22">
      <w:pPr>
        <w:spacing w:before="120"/>
      </w:pPr>
      <w:r>
        <w:separator/>
      </w:r>
    </w:p>
  </w:footnote>
  <w:footnote w:type="continuationSeparator" w:id="1">
    <w:p w:rsidR="007A57F0" w:rsidRDefault="007A57F0" w:rsidP="00802F22">
      <w:pPr>
        <w:spacing w:before="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3"/>
      <w:spacing w:before="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3"/>
      <w:spacing w:before="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3"/>
      <w:spacing w:before="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C45C9518"/>
    <w:lvl w:ilvl="0">
      <w:start w:val="1"/>
      <w:numFmt w:val="decimal"/>
      <w:pStyle w:val="1"/>
      <w:lvlText w:val="%1"/>
      <w:lvlJc w:val="left"/>
      <w:pPr>
        <w:tabs>
          <w:tab w:val="num" w:pos="432"/>
        </w:tabs>
        <w:ind w:left="432" w:hanging="432"/>
      </w:pPr>
      <w:rPr>
        <w:rFonts w:cs="Times New Roman" w:hint="default"/>
        <w:b w:val="0"/>
      </w:rPr>
    </w:lvl>
    <w:lvl w:ilvl="1">
      <w:start w:val="1"/>
      <w:numFmt w:val="decimal"/>
      <w:pStyle w:val="2"/>
      <w:lvlText w:val="%1.%2"/>
      <w:lvlJc w:val="left"/>
      <w:pPr>
        <w:tabs>
          <w:tab w:val="num" w:pos="1144"/>
        </w:tabs>
        <w:ind w:left="1144"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041964E2"/>
    <w:multiLevelType w:val="hybridMultilevel"/>
    <w:tmpl w:val="AF86225E"/>
    <w:lvl w:ilvl="0" w:tplc="2F6454FC">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C872F0"/>
    <w:multiLevelType w:val="hybridMultilevel"/>
    <w:tmpl w:val="86225BC8"/>
    <w:lvl w:ilvl="0" w:tplc="751C4AEA">
      <w:start w:val="1"/>
      <w:numFmt w:val="bullet"/>
      <w:lvlText w:val=""/>
      <w:lvlJc w:val="left"/>
      <w:pPr>
        <w:tabs>
          <w:tab w:val="num" w:pos="720"/>
        </w:tabs>
        <w:ind w:left="720" w:hanging="360"/>
      </w:pPr>
      <w:rPr>
        <w:rFonts w:ascii="Wingdings" w:hAnsi="Wingdings" w:hint="default"/>
      </w:rPr>
    </w:lvl>
    <w:lvl w:ilvl="1" w:tplc="6B6ED4AE">
      <w:start w:val="1"/>
      <w:numFmt w:val="bullet"/>
      <w:lvlText w:val=""/>
      <w:lvlJc w:val="left"/>
      <w:pPr>
        <w:tabs>
          <w:tab w:val="num" w:pos="1440"/>
        </w:tabs>
        <w:ind w:left="1440" w:hanging="360"/>
      </w:pPr>
      <w:rPr>
        <w:rFonts w:ascii="Wingdings" w:hAnsi="Wingdings" w:hint="default"/>
      </w:rPr>
    </w:lvl>
    <w:lvl w:ilvl="2" w:tplc="99724CBC">
      <w:start w:val="1"/>
      <w:numFmt w:val="bullet"/>
      <w:lvlText w:val=""/>
      <w:lvlJc w:val="left"/>
      <w:pPr>
        <w:tabs>
          <w:tab w:val="num" w:pos="2160"/>
        </w:tabs>
        <w:ind w:left="2160" w:hanging="360"/>
      </w:pPr>
      <w:rPr>
        <w:rFonts w:ascii="Wingdings" w:hAnsi="Wingdings" w:hint="default"/>
      </w:rPr>
    </w:lvl>
    <w:lvl w:ilvl="3" w:tplc="4980449A" w:tentative="1">
      <w:start w:val="1"/>
      <w:numFmt w:val="bullet"/>
      <w:lvlText w:val=""/>
      <w:lvlJc w:val="left"/>
      <w:pPr>
        <w:tabs>
          <w:tab w:val="num" w:pos="2880"/>
        </w:tabs>
        <w:ind w:left="2880" w:hanging="360"/>
      </w:pPr>
      <w:rPr>
        <w:rFonts w:ascii="Wingdings" w:hAnsi="Wingdings" w:hint="default"/>
      </w:rPr>
    </w:lvl>
    <w:lvl w:ilvl="4" w:tplc="46C0BD00" w:tentative="1">
      <w:start w:val="1"/>
      <w:numFmt w:val="bullet"/>
      <w:lvlText w:val=""/>
      <w:lvlJc w:val="left"/>
      <w:pPr>
        <w:tabs>
          <w:tab w:val="num" w:pos="3600"/>
        </w:tabs>
        <w:ind w:left="3600" w:hanging="360"/>
      </w:pPr>
      <w:rPr>
        <w:rFonts w:ascii="Wingdings" w:hAnsi="Wingdings" w:hint="default"/>
      </w:rPr>
    </w:lvl>
    <w:lvl w:ilvl="5" w:tplc="1904214E" w:tentative="1">
      <w:start w:val="1"/>
      <w:numFmt w:val="bullet"/>
      <w:lvlText w:val=""/>
      <w:lvlJc w:val="left"/>
      <w:pPr>
        <w:tabs>
          <w:tab w:val="num" w:pos="4320"/>
        </w:tabs>
        <w:ind w:left="4320" w:hanging="360"/>
      </w:pPr>
      <w:rPr>
        <w:rFonts w:ascii="Wingdings" w:hAnsi="Wingdings" w:hint="default"/>
      </w:rPr>
    </w:lvl>
    <w:lvl w:ilvl="6" w:tplc="FBD261B4" w:tentative="1">
      <w:start w:val="1"/>
      <w:numFmt w:val="bullet"/>
      <w:lvlText w:val=""/>
      <w:lvlJc w:val="left"/>
      <w:pPr>
        <w:tabs>
          <w:tab w:val="num" w:pos="5040"/>
        </w:tabs>
        <w:ind w:left="5040" w:hanging="360"/>
      </w:pPr>
      <w:rPr>
        <w:rFonts w:ascii="Wingdings" w:hAnsi="Wingdings" w:hint="default"/>
      </w:rPr>
    </w:lvl>
    <w:lvl w:ilvl="7" w:tplc="8D7A10C0" w:tentative="1">
      <w:start w:val="1"/>
      <w:numFmt w:val="bullet"/>
      <w:lvlText w:val=""/>
      <w:lvlJc w:val="left"/>
      <w:pPr>
        <w:tabs>
          <w:tab w:val="num" w:pos="5760"/>
        </w:tabs>
        <w:ind w:left="5760" w:hanging="360"/>
      </w:pPr>
      <w:rPr>
        <w:rFonts w:ascii="Wingdings" w:hAnsi="Wingdings" w:hint="default"/>
      </w:rPr>
    </w:lvl>
    <w:lvl w:ilvl="8" w:tplc="01A439A8" w:tentative="1">
      <w:start w:val="1"/>
      <w:numFmt w:val="bullet"/>
      <w:lvlText w:val=""/>
      <w:lvlJc w:val="left"/>
      <w:pPr>
        <w:tabs>
          <w:tab w:val="num" w:pos="6480"/>
        </w:tabs>
        <w:ind w:left="6480" w:hanging="360"/>
      </w:pPr>
      <w:rPr>
        <w:rFonts w:ascii="Wingdings" w:hAnsi="Wingdings" w:hint="default"/>
      </w:rPr>
    </w:lvl>
  </w:abstractNum>
  <w:abstractNum w:abstractNumId="3">
    <w:nsid w:val="0A4701D4"/>
    <w:multiLevelType w:val="hybridMultilevel"/>
    <w:tmpl w:val="0D7CD328"/>
    <w:lvl w:ilvl="0" w:tplc="9B70A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3813B8"/>
    <w:multiLevelType w:val="hybridMultilevel"/>
    <w:tmpl w:val="F00ED656"/>
    <w:lvl w:ilvl="0" w:tplc="A4247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42526A"/>
    <w:multiLevelType w:val="hybridMultilevel"/>
    <w:tmpl w:val="FDD8DEB0"/>
    <w:lvl w:ilvl="0" w:tplc="8A660140">
      <w:start w:val="1"/>
      <w:numFmt w:val="bullet"/>
      <w:lvlText w:val=""/>
      <w:lvlJc w:val="left"/>
      <w:pPr>
        <w:tabs>
          <w:tab w:val="num" w:pos="720"/>
        </w:tabs>
        <w:ind w:left="720" w:hanging="360"/>
      </w:pPr>
      <w:rPr>
        <w:rFonts w:ascii="Wingdings" w:hAnsi="Wingdings" w:hint="default"/>
      </w:rPr>
    </w:lvl>
    <w:lvl w:ilvl="1" w:tplc="4E4ABAEA">
      <w:start w:val="1"/>
      <w:numFmt w:val="bullet"/>
      <w:lvlText w:val=""/>
      <w:lvlJc w:val="left"/>
      <w:pPr>
        <w:tabs>
          <w:tab w:val="num" w:pos="1440"/>
        </w:tabs>
        <w:ind w:left="1440" w:hanging="360"/>
      </w:pPr>
      <w:rPr>
        <w:rFonts w:ascii="Wingdings" w:hAnsi="Wingdings" w:hint="default"/>
      </w:rPr>
    </w:lvl>
    <w:lvl w:ilvl="2" w:tplc="424A7290">
      <w:start w:val="1"/>
      <w:numFmt w:val="bullet"/>
      <w:lvlText w:val=""/>
      <w:lvlJc w:val="left"/>
      <w:pPr>
        <w:tabs>
          <w:tab w:val="num" w:pos="2160"/>
        </w:tabs>
        <w:ind w:left="2160" w:hanging="360"/>
      </w:pPr>
      <w:rPr>
        <w:rFonts w:ascii="Wingdings" w:hAnsi="Wingdings" w:hint="default"/>
      </w:rPr>
    </w:lvl>
    <w:lvl w:ilvl="3" w:tplc="5A62C080" w:tentative="1">
      <w:start w:val="1"/>
      <w:numFmt w:val="bullet"/>
      <w:lvlText w:val=""/>
      <w:lvlJc w:val="left"/>
      <w:pPr>
        <w:tabs>
          <w:tab w:val="num" w:pos="2880"/>
        </w:tabs>
        <w:ind w:left="2880" w:hanging="360"/>
      </w:pPr>
      <w:rPr>
        <w:rFonts w:ascii="Wingdings" w:hAnsi="Wingdings" w:hint="default"/>
      </w:rPr>
    </w:lvl>
    <w:lvl w:ilvl="4" w:tplc="66682F08" w:tentative="1">
      <w:start w:val="1"/>
      <w:numFmt w:val="bullet"/>
      <w:lvlText w:val=""/>
      <w:lvlJc w:val="left"/>
      <w:pPr>
        <w:tabs>
          <w:tab w:val="num" w:pos="3600"/>
        </w:tabs>
        <w:ind w:left="3600" w:hanging="360"/>
      </w:pPr>
      <w:rPr>
        <w:rFonts w:ascii="Wingdings" w:hAnsi="Wingdings" w:hint="default"/>
      </w:rPr>
    </w:lvl>
    <w:lvl w:ilvl="5" w:tplc="C0308DA8" w:tentative="1">
      <w:start w:val="1"/>
      <w:numFmt w:val="bullet"/>
      <w:lvlText w:val=""/>
      <w:lvlJc w:val="left"/>
      <w:pPr>
        <w:tabs>
          <w:tab w:val="num" w:pos="4320"/>
        </w:tabs>
        <w:ind w:left="4320" w:hanging="360"/>
      </w:pPr>
      <w:rPr>
        <w:rFonts w:ascii="Wingdings" w:hAnsi="Wingdings" w:hint="default"/>
      </w:rPr>
    </w:lvl>
    <w:lvl w:ilvl="6" w:tplc="C6AC27A8" w:tentative="1">
      <w:start w:val="1"/>
      <w:numFmt w:val="bullet"/>
      <w:lvlText w:val=""/>
      <w:lvlJc w:val="left"/>
      <w:pPr>
        <w:tabs>
          <w:tab w:val="num" w:pos="5040"/>
        </w:tabs>
        <w:ind w:left="5040" w:hanging="360"/>
      </w:pPr>
      <w:rPr>
        <w:rFonts w:ascii="Wingdings" w:hAnsi="Wingdings" w:hint="default"/>
      </w:rPr>
    </w:lvl>
    <w:lvl w:ilvl="7" w:tplc="D696CEAE" w:tentative="1">
      <w:start w:val="1"/>
      <w:numFmt w:val="bullet"/>
      <w:lvlText w:val=""/>
      <w:lvlJc w:val="left"/>
      <w:pPr>
        <w:tabs>
          <w:tab w:val="num" w:pos="5760"/>
        </w:tabs>
        <w:ind w:left="5760" w:hanging="360"/>
      </w:pPr>
      <w:rPr>
        <w:rFonts w:ascii="Wingdings" w:hAnsi="Wingdings" w:hint="default"/>
      </w:rPr>
    </w:lvl>
    <w:lvl w:ilvl="8" w:tplc="7174E84E" w:tentative="1">
      <w:start w:val="1"/>
      <w:numFmt w:val="bullet"/>
      <w:lvlText w:val=""/>
      <w:lvlJc w:val="left"/>
      <w:pPr>
        <w:tabs>
          <w:tab w:val="num" w:pos="6480"/>
        </w:tabs>
        <w:ind w:left="6480" w:hanging="360"/>
      </w:pPr>
      <w:rPr>
        <w:rFonts w:ascii="Wingdings" w:hAnsi="Wingdings" w:hint="default"/>
      </w:rPr>
    </w:lvl>
  </w:abstractNum>
  <w:abstractNum w:abstractNumId="6">
    <w:nsid w:val="199656BD"/>
    <w:multiLevelType w:val="hybridMultilevel"/>
    <w:tmpl w:val="BD98F058"/>
    <w:lvl w:ilvl="0" w:tplc="1FCC30D4">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4725559"/>
    <w:multiLevelType w:val="hybridMultilevel"/>
    <w:tmpl w:val="D6786E0C"/>
    <w:lvl w:ilvl="0" w:tplc="A594A6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D6649E"/>
    <w:multiLevelType w:val="hybridMultilevel"/>
    <w:tmpl w:val="A4C48FD6"/>
    <w:lvl w:ilvl="0" w:tplc="4AAC380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E7E48B3"/>
    <w:multiLevelType w:val="hybridMultilevel"/>
    <w:tmpl w:val="04C68C0E"/>
    <w:lvl w:ilvl="0" w:tplc="04090003">
      <w:start w:val="1"/>
      <w:numFmt w:val="bullet"/>
      <w:lvlText w:val=""/>
      <w:lvlJc w:val="left"/>
      <w:pPr>
        <w:ind w:left="840" w:hanging="420"/>
      </w:pPr>
      <w:rPr>
        <w:rFonts w:ascii="Wingdings" w:hAnsi="Wingdings"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4BEF42B8"/>
    <w:multiLevelType w:val="hybridMultilevel"/>
    <w:tmpl w:val="AB906076"/>
    <w:lvl w:ilvl="0" w:tplc="108E5F9A">
      <w:start w:val="1"/>
      <w:numFmt w:val="bullet"/>
      <w:lvlText w:val=""/>
      <w:lvlJc w:val="left"/>
      <w:pPr>
        <w:tabs>
          <w:tab w:val="num" w:pos="1440"/>
        </w:tabs>
        <w:ind w:left="1440" w:hanging="360"/>
      </w:pPr>
      <w:rPr>
        <w:rFonts w:ascii="Wingdings" w:hAnsi="Wingdings" w:hint="default"/>
      </w:rPr>
    </w:lvl>
    <w:lvl w:ilvl="1" w:tplc="ECD67258">
      <w:numFmt w:val="none"/>
      <w:lvlText w:val=""/>
      <w:lvlJc w:val="left"/>
      <w:pPr>
        <w:tabs>
          <w:tab w:val="num" w:pos="1080"/>
        </w:tabs>
      </w:pPr>
    </w:lvl>
    <w:lvl w:ilvl="2" w:tplc="07FEDBFE">
      <w:start w:val="21"/>
      <w:numFmt w:val="upperLetter"/>
      <w:lvlText w:val="%3.."/>
      <w:lvlJc w:val="left"/>
      <w:pPr>
        <w:ind w:left="3660" w:hanging="1140"/>
      </w:pPr>
      <w:rPr>
        <w:rFonts w:hint="default"/>
        <w:sz w:val="18"/>
      </w:rPr>
    </w:lvl>
    <w:lvl w:ilvl="3" w:tplc="A928E094" w:tentative="1">
      <w:start w:val="1"/>
      <w:numFmt w:val="bullet"/>
      <w:lvlText w:val=""/>
      <w:lvlJc w:val="left"/>
      <w:pPr>
        <w:tabs>
          <w:tab w:val="num" w:pos="3600"/>
        </w:tabs>
        <w:ind w:left="3600" w:hanging="360"/>
      </w:pPr>
      <w:rPr>
        <w:rFonts w:ascii="Wingdings" w:hAnsi="Wingdings" w:hint="default"/>
      </w:rPr>
    </w:lvl>
    <w:lvl w:ilvl="4" w:tplc="4A9A613E" w:tentative="1">
      <w:start w:val="1"/>
      <w:numFmt w:val="bullet"/>
      <w:lvlText w:val=""/>
      <w:lvlJc w:val="left"/>
      <w:pPr>
        <w:tabs>
          <w:tab w:val="num" w:pos="4320"/>
        </w:tabs>
        <w:ind w:left="4320" w:hanging="360"/>
      </w:pPr>
      <w:rPr>
        <w:rFonts w:ascii="Wingdings" w:hAnsi="Wingdings" w:hint="default"/>
      </w:rPr>
    </w:lvl>
    <w:lvl w:ilvl="5" w:tplc="02C462E4" w:tentative="1">
      <w:start w:val="1"/>
      <w:numFmt w:val="bullet"/>
      <w:lvlText w:val=""/>
      <w:lvlJc w:val="left"/>
      <w:pPr>
        <w:tabs>
          <w:tab w:val="num" w:pos="5040"/>
        </w:tabs>
        <w:ind w:left="5040" w:hanging="360"/>
      </w:pPr>
      <w:rPr>
        <w:rFonts w:ascii="Wingdings" w:hAnsi="Wingdings" w:hint="default"/>
      </w:rPr>
    </w:lvl>
    <w:lvl w:ilvl="6" w:tplc="59F44DFC" w:tentative="1">
      <w:start w:val="1"/>
      <w:numFmt w:val="bullet"/>
      <w:lvlText w:val=""/>
      <w:lvlJc w:val="left"/>
      <w:pPr>
        <w:tabs>
          <w:tab w:val="num" w:pos="5760"/>
        </w:tabs>
        <w:ind w:left="5760" w:hanging="360"/>
      </w:pPr>
      <w:rPr>
        <w:rFonts w:ascii="Wingdings" w:hAnsi="Wingdings" w:hint="default"/>
      </w:rPr>
    </w:lvl>
    <w:lvl w:ilvl="7" w:tplc="48AEC6C6" w:tentative="1">
      <w:start w:val="1"/>
      <w:numFmt w:val="bullet"/>
      <w:lvlText w:val=""/>
      <w:lvlJc w:val="left"/>
      <w:pPr>
        <w:tabs>
          <w:tab w:val="num" w:pos="6480"/>
        </w:tabs>
        <w:ind w:left="6480" w:hanging="360"/>
      </w:pPr>
      <w:rPr>
        <w:rFonts w:ascii="Wingdings" w:hAnsi="Wingdings" w:hint="default"/>
      </w:rPr>
    </w:lvl>
    <w:lvl w:ilvl="8" w:tplc="53C87FDA" w:tentative="1">
      <w:start w:val="1"/>
      <w:numFmt w:val="bullet"/>
      <w:lvlText w:val=""/>
      <w:lvlJc w:val="left"/>
      <w:pPr>
        <w:tabs>
          <w:tab w:val="num" w:pos="7200"/>
        </w:tabs>
        <w:ind w:left="7200" w:hanging="360"/>
      </w:pPr>
      <w:rPr>
        <w:rFonts w:ascii="Wingdings" w:hAnsi="Wingdings" w:hint="default"/>
      </w:r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7675521"/>
    <w:multiLevelType w:val="hybridMultilevel"/>
    <w:tmpl w:val="2A8E012C"/>
    <w:lvl w:ilvl="0" w:tplc="2F6454FC">
      <w:start w:val="7"/>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84B6BF0"/>
    <w:multiLevelType w:val="hybridMultilevel"/>
    <w:tmpl w:val="844A81B8"/>
    <w:lvl w:ilvl="0" w:tplc="1D6C434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E163E4E"/>
    <w:multiLevelType w:val="hybridMultilevel"/>
    <w:tmpl w:val="D434893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C0B2349"/>
    <w:multiLevelType w:val="hybridMultilevel"/>
    <w:tmpl w:val="41A84396"/>
    <w:lvl w:ilvl="0" w:tplc="FB3A62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DFB1608"/>
    <w:multiLevelType w:val="hybridMultilevel"/>
    <w:tmpl w:val="11B255D8"/>
    <w:lvl w:ilvl="0" w:tplc="A4BC4306">
      <w:start w:val="4"/>
      <w:numFmt w:val="bullet"/>
      <w:lvlText w:val="-"/>
      <w:lvlJc w:val="left"/>
      <w:pPr>
        <w:ind w:left="644" w:hanging="360"/>
      </w:pPr>
      <w:rPr>
        <w:rFonts w:ascii="Times New Roman" w:eastAsia="宋体" w:hAnsi="Times New Roman" w:cs="Times New Roman"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6E5039C1"/>
    <w:multiLevelType w:val="hybridMultilevel"/>
    <w:tmpl w:val="ABFC65D4"/>
    <w:lvl w:ilvl="0" w:tplc="2F6454FC">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50C2995"/>
    <w:multiLevelType w:val="hybridMultilevel"/>
    <w:tmpl w:val="FF98FB74"/>
    <w:lvl w:ilvl="0" w:tplc="4D8EA7E8">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84411ED"/>
    <w:multiLevelType w:val="hybridMultilevel"/>
    <w:tmpl w:val="AF501B48"/>
    <w:lvl w:ilvl="0" w:tplc="9D8437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2"/>
  </w:num>
  <w:num w:numId="4">
    <w:abstractNumId w:val="8"/>
  </w:num>
  <w:num w:numId="5">
    <w:abstractNumId w:val="10"/>
  </w:num>
  <w:num w:numId="6">
    <w:abstractNumId w:val="16"/>
  </w:num>
  <w:num w:numId="7">
    <w:abstractNumId w:val="18"/>
  </w:num>
  <w:num w:numId="8">
    <w:abstractNumId w:val="1"/>
  </w:num>
  <w:num w:numId="9">
    <w:abstractNumId w:val="17"/>
  </w:num>
  <w:num w:numId="10">
    <w:abstractNumId w:val="12"/>
  </w:num>
  <w:num w:numId="11">
    <w:abstractNumId w:val="9"/>
  </w:num>
  <w:num w:numId="12">
    <w:abstractNumId w:val="7"/>
  </w:num>
  <w:num w:numId="13">
    <w:abstractNumId w:val="3"/>
  </w:num>
  <w:num w:numId="14">
    <w:abstractNumId w:val="6"/>
  </w:num>
  <w:num w:numId="15">
    <w:abstractNumId w:val="13"/>
  </w:num>
  <w:num w:numId="16">
    <w:abstractNumId w:val="19"/>
  </w:num>
  <w:num w:numId="17">
    <w:abstractNumId w:val="4"/>
  </w:num>
  <w:num w:numId="18">
    <w:abstractNumId w:val="15"/>
  </w:num>
  <w:num w:numId="19">
    <w:abstractNumId w:val="14"/>
  </w:num>
  <w:num w:numId="20">
    <w:abstractNumId w:val="11"/>
  </w:num>
  <w:num w:numId="21">
    <w:abstractNumId w:val="0"/>
  </w:num>
  <w:num w:numId="22">
    <w:abstractNumId w:val="0"/>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3226D"/>
    <w:rsid w:val="00003FBF"/>
    <w:rsid w:val="00005954"/>
    <w:rsid w:val="000066FF"/>
    <w:rsid w:val="0000780F"/>
    <w:rsid w:val="000133A1"/>
    <w:rsid w:val="000143F5"/>
    <w:rsid w:val="00022740"/>
    <w:rsid w:val="00024726"/>
    <w:rsid w:val="00024A49"/>
    <w:rsid w:val="00024C1B"/>
    <w:rsid w:val="00030433"/>
    <w:rsid w:val="000410F7"/>
    <w:rsid w:val="00050112"/>
    <w:rsid w:val="00052D65"/>
    <w:rsid w:val="000560AD"/>
    <w:rsid w:val="0005740A"/>
    <w:rsid w:val="000615D2"/>
    <w:rsid w:val="000622D9"/>
    <w:rsid w:val="0006389F"/>
    <w:rsid w:val="00067BDC"/>
    <w:rsid w:val="00067E5C"/>
    <w:rsid w:val="00076F9C"/>
    <w:rsid w:val="00084145"/>
    <w:rsid w:val="000871CE"/>
    <w:rsid w:val="00091357"/>
    <w:rsid w:val="00091393"/>
    <w:rsid w:val="00091E07"/>
    <w:rsid w:val="00094E58"/>
    <w:rsid w:val="000A62B7"/>
    <w:rsid w:val="000A6ACE"/>
    <w:rsid w:val="000B1F90"/>
    <w:rsid w:val="000B24F7"/>
    <w:rsid w:val="000B39B7"/>
    <w:rsid w:val="000D28B0"/>
    <w:rsid w:val="000D31AB"/>
    <w:rsid w:val="000D462F"/>
    <w:rsid w:val="000D59A9"/>
    <w:rsid w:val="000D7BEF"/>
    <w:rsid w:val="000E0E3A"/>
    <w:rsid w:val="000E6401"/>
    <w:rsid w:val="000F0B00"/>
    <w:rsid w:val="001033D0"/>
    <w:rsid w:val="00107550"/>
    <w:rsid w:val="00113FD2"/>
    <w:rsid w:val="00125391"/>
    <w:rsid w:val="00127E12"/>
    <w:rsid w:val="00134044"/>
    <w:rsid w:val="001364D7"/>
    <w:rsid w:val="0014351E"/>
    <w:rsid w:val="00144AF7"/>
    <w:rsid w:val="0014512F"/>
    <w:rsid w:val="00150429"/>
    <w:rsid w:val="00155895"/>
    <w:rsid w:val="001620F6"/>
    <w:rsid w:val="00162722"/>
    <w:rsid w:val="00172DBE"/>
    <w:rsid w:val="00175518"/>
    <w:rsid w:val="001755B5"/>
    <w:rsid w:val="00177EBF"/>
    <w:rsid w:val="00182C6D"/>
    <w:rsid w:val="00183FFE"/>
    <w:rsid w:val="00191817"/>
    <w:rsid w:val="001A0536"/>
    <w:rsid w:val="001A32A9"/>
    <w:rsid w:val="001A43BF"/>
    <w:rsid w:val="001B1F0F"/>
    <w:rsid w:val="001B26D2"/>
    <w:rsid w:val="001B2896"/>
    <w:rsid w:val="001B6FD8"/>
    <w:rsid w:val="001C3527"/>
    <w:rsid w:val="001C4B75"/>
    <w:rsid w:val="001D4ABD"/>
    <w:rsid w:val="001D6B7D"/>
    <w:rsid w:val="001E201C"/>
    <w:rsid w:val="001E4D57"/>
    <w:rsid w:val="001F17D5"/>
    <w:rsid w:val="001F3773"/>
    <w:rsid w:val="001F4749"/>
    <w:rsid w:val="00203088"/>
    <w:rsid w:val="00207F51"/>
    <w:rsid w:val="002121EA"/>
    <w:rsid w:val="0021290C"/>
    <w:rsid w:val="002130B8"/>
    <w:rsid w:val="002164CA"/>
    <w:rsid w:val="002214B0"/>
    <w:rsid w:val="00230014"/>
    <w:rsid w:val="00230459"/>
    <w:rsid w:val="00232B36"/>
    <w:rsid w:val="00233850"/>
    <w:rsid w:val="00235D8D"/>
    <w:rsid w:val="002433BB"/>
    <w:rsid w:val="00245B49"/>
    <w:rsid w:val="00251237"/>
    <w:rsid w:val="00252CBD"/>
    <w:rsid w:val="00257387"/>
    <w:rsid w:val="002663C9"/>
    <w:rsid w:val="0027488C"/>
    <w:rsid w:val="00280A5A"/>
    <w:rsid w:val="00280C4D"/>
    <w:rsid w:val="00281815"/>
    <w:rsid w:val="00282860"/>
    <w:rsid w:val="0028775E"/>
    <w:rsid w:val="002939E5"/>
    <w:rsid w:val="00293C29"/>
    <w:rsid w:val="00293C78"/>
    <w:rsid w:val="00295CC0"/>
    <w:rsid w:val="002962FC"/>
    <w:rsid w:val="00296F2A"/>
    <w:rsid w:val="00297F79"/>
    <w:rsid w:val="002A2B06"/>
    <w:rsid w:val="002A679F"/>
    <w:rsid w:val="002A6C63"/>
    <w:rsid w:val="002B450C"/>
    <w:rsid w:val="002C06CE"/>
    <w:rsid w:val="002C24E1"/>
    <w:rsid w:val="002C5510"/>
    <w:rsid w:val="002D31C9"/>
    <w:rsid w:val="002D4F42"/>
    <w:rsid w:val="002E620E"/>
    <w:rsid w:val="002F13B9"/>
    <w:rsid w:val="002F1CD7"/>
    <w:rsid w:val="003006DA"/>
    <w:rsid w:val="00311BC3"/>
    <w:rsid w:val="00323589"/>
    <w:rsid w:val="0032486F"/>
    <w:rsid w:val="00332577"/>
    <w:rsid w:val="00352B39"/>
    <w:rsid w:val="003543EF"/>
    <w:rsid w:val="003619E3"/>
    <w:rsid w:val="003634D6"/>
    <w:rsid w:val="00363929"/>
    <w:rsid w:val="00363ED2"/>
    <w:rsid w:val="003648D5"/>
    <w:rsid w:val="00374AB6"/>
    <w:rsid w:val="00376614"/>
    <w:rsid w:val="00386F4E"/>
    <w:rsid w:val="00387929"/>
    <w:rsid w:val="0039126C"/>
    <w:rsid w:val="003914C4"/>
    <w:rsid w:val="003945CA"/>
    <w:rsid w:val="003971C7"/>
    <w:rsid w:val="00397B04"/>
    <w:rsid w:val="003A2504"/>
    <w:rsid w:val="003A2FAD"/>
    <w:rsid w:val="003A3818"/>
    <w:rsid w:val="003A6010"/>
    <w:rsid w:val="003A6785"/>
    <w:rsid w:val="003A67FC"/>
    <w:rsid w:val="003C37C5"/>
    <w:rsid w:val="003C7194"/>
    <w:rsid w:val="003D222D"/>
    <w:rsid w:val="003D5F3C"/>
    <w:rsid w:val="003D6FF6"/>
    <w:rsid w:val="003D75FA"/>
    <w:rsid w:val="003E3A02"/>
    <w:rsid w:val="003E4EF6"/>
    <w:rsid w:val="003E7F80"/>
    <w:rsid w:val="003F03A3"/>
    <w:rsid w:val="00400226"/>
    <w:rsid w:val="004017AF"/>
    <w:rsid w:val="0040395C"/>
    <w:rsid w:val="0040574A"/>
    <w:rsid w:val="00407AF7"/>
    <w:rsid w:val="00413D0E"/>
    <w:rsid w:val="00416AD8"/>
    <w:rsid w:val="00417C74"/>
    <w:rsid w:val="004207C2"/>
    <w:rsid w:val="0043226D"/>
    <w:rsid w:val="00433ADC"/>
    <w:rsid w:val="004420C7"/>
    <w:rsid w:val="004525DB"/>
    <w:rsid w:val="004536DF"/>
    <w:rsid w:val="004550AE"/>
    <w:rsid w:val="00466874"/>
    <w:rsid w:val="00466CB6"/>
    <w:rsid w:val="00470D63"/>
    <w:rsid w:val="004761A3"/>
    <w:rsid w:val="004817D8"/>
    <w:rsid w:val="004824C5"/>
    <w:rsid w:val="00484861"/>
    <w:rsid w:val="004862D2"/>
    <w:rsid w:val="00492E1D"/>
    <w:rsid w:val="004938C0"/>
    <w:rsid w:val="00495657"/>
    <w:rsid w:val="004A47CE"/>
    <w:rsid w:val="004A4D5A"/>
    <w:rsid w:val="004B1587"/>
    <w:rsid w:val="004B3432"/>
    <w:rsid w:val="004C124F"/>
    <w:rsid w:val="004C3B6A"/>
    <w:rsid w:val="004D31F0"/>
    <w:rsid w:val="004E091C"/>
    <w:rsid w:val="004E14A0"/>
    <w:rsid w:val="004E6B57"/>
    <w:rsid w:val="004F1128"/>
    <w:rsid w:val="004F340C"/>
    <w:rsid w:val="0050091F"/>
    <w:rsid w:val="00501C77"/>
    <w:rsid w:val="0050200A"/>
    <w:rsid w:val="00504331"/>
    <w:rsid w:val="00504D52"/>
    <w:rsid w:val="005053DC"/>
    <w:rsid w:val="0050551E"/>
    <w:rsid w:val="005055C8"/>
    <w:rsid w:val="00511212"/>
    <w:rsid w:val="00512695"/>
    <w:rsid w:val="00513D62"/>
    <w:rsid w:val="005161F8"/>
    <w:rsid w:val="005205EA"/>
    <w:rsid w:val="00523F1E"/>
    <w:rsid w:val="005241B0"/>
    <w:rsid w:val="00524613"/>
    <w:rsid w:val="00531E3F"/>
    <w:rsid w:val="005355A1"/>
    <w:rsid w:val="00537FB3"/>
    <w:rsid w:val="0054088A"/>
    <w:rsid w:val="0054273B"/>
    <w:rsid w:val="00542DAB"/>
    <w:rsid w:val="0055190D"/>
    <w:rsid w:val="00553E0B"/>
    <w:rsid w:val="00554895"/>
    <w:rsid w:val="00554FBE"/>
    <w:rsid w:val="00556034"/>
    <w:rsid w:val="005563FE"/>
    <w:rsid w:val="0056049A"/>
    <w:rsid w:val="00564FF1"/>
    <w:rsid w:val="00572083"/>
    <w:rsid w:val="005735F9"/>
    <w:rsid w:val="00577746"/>
    <w:rsid w:val="005815D3"/>
    <w:rsid w:val="0058260B"/>
    <w:rsid w:val="005836CC"/>
    <w:rsid w:val="0058486F"/>
    <w:rsid w:val="005911F1"/>
    <w:rsid w:val="0059264B"/>
    <w:rsid w:val="00593D83"/>
    <w:rsid w:val="0059620F"/>
    <w:rsid w:val="005A1C7B"/>
    <w:rsid w:val="005A47CC"/>
    <w:rsid w:val="005A6D00"/>
    <w:rsid w:val="005A7FE1"/>
    <w:rsid w:val="005B3C14"/>
    <w:rsid w:val="005C3317"/>
    <w:rsid w:val="005C6DD9"/>
    <w:rsid w:val="005C799D"/>
    <w:rsid w:val="005D4377"/>
    <w:rsid w:val="005D77F9"/>
    <w:rsid w:val="005D7B3F"/>
    <w:rsid w:val="005E093D"/>
    <w:rsid w:val="005E3AED"/>
    <w:rsid w:val="005F18F6"/>
    <w:rsid w:val="005F3545"/>
    <w:rsid w:val="005F75AC"/>
    <w:rsid w:val="00602B2E"/>
    <w:rsid w:val="00603B3E"/>
    <w:rsid w:val="00604A18"/>
    <w:rsid w:val="00612905"/>
    <w:rsid w:val="0061744D"/>
    <w:rsid w:val="00617A38"/>
    <w:rsid w:val="006252C1"/>
    <w:rsid w:val="00631370"/>
    <w:rsid w:val="00632E97"/>
    <w:rsid w:val="006337B3"/>
    <w:rsid w:val="006346CD"/>
    <w:rsid w:val="006349D0"/>
    <w:rsid w:val="00642585"/>
    <w:rsid w:val="00643372"/>
    <w:rsid w:val="0064360F"/>
    <w:rsid w:val="00643D49"/>
    <w:rsid w:val="00654A83"/>
    <w:rsid w:val="00655071"/>
    <w:rsid w:val="00655E50"/>
    <w:rsid w:val="0065711B"/>
    <w:rsid w:val="0066036C"/>
    <w:rsid w:val="006628F7"/>
    <w:rsid w:val="0066476B"/>
    <w:rsid w:val="006657F5"/>
    <w:rsid w:val="0067209E"/>
    <w:rsid w:val="00672301"/>
    <w:rsid w:val="00674060"/>
    <w:rsid w:val="006871FB"/>
    <w:rsid w:val="00691101"/>
    <w:rsid w:val="00691C81"/>
    <w:rsid w:val="006926BD"/>
    <w:rsid w:val="00697EE6"/>
    <w:rsid w:val="006A1F22"/>
    <w:rsid w:val="006A71E9"/>
    <w:rsid w:val="006B0543"/>
    <w:rsid w:val="006B6976"/>
    <w:rsid w:val="006B7E34"/>
    <w:rsid w:val="006C0004"/>
    <w:rsid w:val="006C16C5"/>
    <w:rsid w:val="006D4993"/>
    <w:rsid w:val="006D6D3E"/>
    <w:rsid w:val="006D73DC"/>
    <w:rsid w:val="006E00F9"/>
    <w:rsid w:val="006E0BF1"/>
    <w:rsid w:val="006E1C82"/>
    <w:rsid w:val="006F1B54"/>
    <w:rsid w:val="006F55D4"/>
    <w:rsid w:val="007058B1"/>
    <w:rsid w:val="0070770F"/>
    <w:rsid w:val="007106AC"/>
    <w:rsid w:val="007110F0"/>
    <w:rsid w:val="00711E53"/>
    <w:rsid w:val="00717BB2"/>
    <w:rsid w:val="00721E04"/>
    <w:rsid w:val="0072481C"/>
    <w:rsid w:val="0073275E"/>
    <w:rsid w:val="007335D7"/>
    <w:rsid w:val="00736D6A"/>
    <w:rsid w:val="0073724A"/>
    <w:rsid w:val="00737668"/>
    <w:rsid w:val="007458B8"/>
    <w:rsid w:val="00747946"/>
    <w:rsid w:val="00756924"/>
    <w:rsid w:val="00763D90"/>
    <w:rsid w:val="00767851"/>
    <w:rsid w:val="007767A6"/>
    <w:rsid w:val="00777FA2"/>
    <w:rsid w:val="00780FEC"/>
    <w:rsid w:val="00784909"/>
    <w:rsid w:val="00786426"/>
    <w:rsid w:val="00792281"/>
    <w:rsid w:val="0079291B"/>
    <w:rsid w:val="0079577D"/>
    <w:rsid w:val="007A57F0"/>
    <w:rsid w:val="007B0111"/>
    <w:rsid w:val="007B355C"/>
    <w:rsid w:val="007B5D49"/>
    <w:rsid w:val="007C1D3B"/>
    <w:rsid w:val="007C3A27"/>
    <w:rsid w:val="007C3C73"/>
    <w:rsid w:val="007C509F"/>
    <w:rsid w:val="007C60B9"/>
    <w:rsid w:val="007C749C"/>
    <w:rsid w:val="007D3BF1"/>
    <w:rsid w:val="007D3C82"/>
    <w:rsid w:val="007E25D6"/>
    <w:rsid w:val="007E484B"/>
    <w:rsid w:val="007E4C50"/>
    <w:rsid w:val="007E7F99"/>
    <w:rsid w:val="007F3357"/>
    <w:rsid w:val="007F4F0C"/>
    <w:rsid w:val="007F50B5"/>
    <w:rsid w:val="007F62E3"/>
    <w:rsid w:val="007F71A8"/>
    <w:rsid w:val="00802F22"/>
    <w:rsid w:val="00812AE4"/>
    <w:rsid w:val="0082799D"/>
    <w:rsid w:val="00831226"/>
    <w:rsid w:val="008525CE"/>
    <w:rsid w:val="00863965"/>
    <w:rsid w:val="0086399B"/>
    <w:rsid w:val="00865CA0"/>
    <w:rsid w:val="008757E1"/>
    <w:rsid w:val="00875C22"/>
    <w:rsid w:val="00877B66"/>
    <w:rsid w:val="008906F2"/>
    <w:rsid w:val="00892749"/>
    <w:rsid w:val="008944EA"/>
    <w:rsid w:val="008964EE"/>
    <w:rsid w:val="008965D6"/>
    <w:rsid w:val="008B148A"/>
    <w:rsid w:val="008C059F"/>
    <w:rsid w:val="008C59D1"/>
    <w:rsid w:val="008C664A"/>
    <w:rsid w:val="008D1813"/>
    <w:rsid w:val="008D58D7"/>
    <w:rsid w:val="008D66E5"/>
    <w:rsid w:val="008E0929"/>
    <w:rsid w:val="008E242F"/>
    <w:rsid w:val="008E2B0C"/>
    <w:rsid w:val="008F070E"/>
    <w:rsid w:val="008F21A8"/>
    <w:rsid w:val="008F21F2"/>
    <w:rsid w:val="008F253F"/>
    <w:rsid w:val="008F2B44"/>
    <w:rsid w:val="008F4972"/>
    <w:rsid w:val="00903C1E"/>
    <w:rsid w:val="009079E0"/>
    <w:rsid w:val="00910ABF"/>
    <w:rsid w:val="009117A4"/>
    <w:rsid w:val="0091390D"/>
    <w:rsid w:val="009147B5"/>
    <w:rsid w:val="0094639E"/>
    <w:rsid w:val="00947E8B"/>
    <w:rsid w:val="00955C0A"/>
    <w:rsid w:val="00957C80"/>
    <w:rsid w:val="00966FE0"/>
    <w:rsid w:val="00975362"/>
    <w:rsid w:val="0099695F"/>
    <w:rsid w:val="009A62C9"/>
    <w:rsid w:val="009B2B31"/>
    <w:rsid w:val="009B51C0"/>
    <w:rsid w:val="009C1136"/>
    <w:rsid w:val="009D2B85"/>
    <w:rsid w:val="009D2F77"/>
    <w:rsid w:val="009E1590"/>
    <w:rsid w:val="009E24F0"/>
    <w:rsid w:val="009E2833"/>
    <w:rsid w:val="009E3A2A"/>
    <w:rsid w:val="009E3D48"/>
    <w:rsid w:val="009E61A3"/>
    <w:rsid w:val="009F2FCC"/>
    <w:rsid w:val="009F54A7"/>
    <w:rsid w:val="00A06354"/>
    <w:rsid w:val="00A064CD"/>
    <w:rsid w:val="00A066F1"/>
    <w:rsid w:val="00A0737E"/>
    <w:rsid w:val="00A1146D"/>
    <w:rsid w:val="00A14208"/>
    <w:rsid w:val="00A15283"/>
    <w:rsid w:val="00A215B3"/>
    <w:rsid w:val="00A21A21"/>
    <w:rsid w:val="00A23221"/>
    <w:rsid w:val="00A26034"/>
    <w:rsid w:val="00A369E6"/>
    <w:rsid w:val="00A3758B"/>
    <w:rsid w:val="00A40818"/>
    <w:rsid w:val="00A41C49"/>
    <w:rsid w:val="00A53D5A"/>
    <w:rsid w:val="00A61F6D"/>
    <w:rsid w:val="00A62CA3"/>
    <w:rsid w:val="00A63187"/>
    <w:rsid w:val="00A64112"/>
    <w:rsid w:val="00A6603E"/>
    <w:rsid w:val="00A730D5"/>
    <w:rsid w:val="00A73AD7"/>
    <w:rsid w:val="00A7464E"/>
    <w:rsid w:val="00A806F4"/>
    <w:rsid w:val="00A818AD"/>
    <w:rsid w:val="00A8234B"/>
    <w:rsid w:val="00A92203"/>
    <w:rsid w:val="00A9485B"/>
    <w:rsid w:val="00AA0ED8"/>
    <w:rsid w:val="00AA2BE8"/>
    <w:rsid w:val="00AA339F"/>
    <w:rsid w:val="00AA5CCF"/>
    <w:rsid w:val="00AA7395"/>
    <w:rsid w:val="00AB1211"/>
    <w:rsid w:val="00AB516A"/>
    <w:rsid w:val="00AD0ACE"/>
    <w:rsid w:val="00AD1013"/>
    <w:rsid w:val="00AD453C"/>
    <w:rsid w:val="00AD6B95"/>
    <w:rsid w:val="00AE2FD9"/>
    <w:rsid w:val="00AE79B3"/>
    <w:rsid w:val="00AF2A9B"/>
    <w:rsid w:val="00AF53AE"/>
    <w:rsid w:val="00AF7E15"/>
    <w:rsid w:val="00B004A2"/>
    <w:rsid w:val="00B005A6"/>
    <w:rsid w:val="00B00F62"/>
    <w:rsid w:val="00B01E69"/>
    <w:rsid w:val="00B03F19"/>
    <w:rsid w:val="00B06420"/>
    <w:rsid w:val="00B1207D"/>
    <w:rsid w:val="00B21894"/>
    <w:rsid w:val="00B22BBB"/>
    <w:rsid w:val="00B24A72"/>
    <w:rsid w:val="00B2704D"/>
    <w:rsid w:val="00B3259A"/>
    <w:rsid w:val="00B32608"/>
    <w:rsid w:val="00B335B1"/>
    <w:rsid w:val="00B3547B"/>
    <w:rsid w:val="00B35E91"/>
    <w:rsid w:val="00B42821"/>
    <w:rsid w:val="00B42964"/>
    <w:rsid w:val="00B4591A"/>
    <w:rsid w:val="00B47DFD"/>
    <w:rsid w:val="00B53D65"/>
    <w:rsid w:val="00B6391F"/>
    <w:rsid w:val="00B67B52"/>
    <w:rsid w:val="00B765C7"/>
    <w:rsid w:val="00B86DF3"/>
    <w:rsid w:val="00B94D7F"/>
    <w:rsid w:val="00BA127F"/>
    <w:rsid w:val="00BA13DC"/>
    <w:rsid w:val="00BA58EB"/>
    <w:rsid w:val="00BA6FF8"/>
    <w:rsid w:val="00BB4E61"/>
    <w:rsid w:val="00BB50AC"/>
    <w:rsid w:val="00BB7C1F"/>
    <w:rsid w:val="00BC6B78"/>
    <w:rsid w:val="00BD0C78"/>
    <w:rsid w:val="00BD71C5"/>
    <w:rsid w:val="00BD79C8"/>
    <w:rsid w:val="00BF78C8"/>
    <w:rsid w:val="00C01822"/>
    <w:rsid w:val="00C01D11"/>
    <w:rsid w:val="00C1431D"/>
    <w:rsid w:val="00C216BB"/>
    <w:rsid w:val="00C21AC6"/>
    <w:rsid w:val="00C230D7"/>
    <w:rsid w:val="00C335C4"/>
    <w:rsid w:val="00C34158"/>
    <w:rsid w:val="00C358CD"/>
    <w:rsid w:val="00C40164"/>
    <w:rsid w:val="00C4343D"/>
    <w:rsid w:val="00C43A7E"/>
    <w:rsid w:val="00C51256"/>
    <w:rsid w:val="00C52200"/>
    <w:rsid w:val="00C56A03"/>
    <w:rsid w:val="00C5779C"/>
    <w:rsid w:val="00C63CB7"/>
    <w:rsid w:val="00C64794"/>
    <w:rsid w:val="00C65762"/>
    <w:rsid w:val="00C715E3"/>
    <w:rsid w:val="00C73BDF"/>
    <w:rsid w:val="00C75461"/>
    <w:rsid w:val="00C764E1"/>
    <w:rsid w:val="00C90266"/>
    <w:rsid w:val="00C905DB"/>
    <w:rsid w:val="00C90A14"/>
    <w:rsid w:val="00C90E86"/>
    <w:rsid w:val="00C9452F"/>
    <w:rsid w:val="00C95027"/>
    <w:rsid w:val="00C954B6"/>
    <w:rsid w:val="00CA0688"/>
    <w:rsid w:val="00CA4845"/>
    <w:rsid w:val="00CA5CE8"/>
    <w:rsid w:val="00CB3FAB"/>
    <w:rsid w:val="00CB773C"/>
    <w:rsid w:val="00CC0009"/>
    <w:rsid w:val="00CC4CA1"/>
    <w:rsid w:val="00CC4CF5"/>
    <w:rsid w:val="00CC79C0"/>
    <w:rsid w:val="00CC7EC5"/>
    <w:rsid w:val="00CD1E74"/>
    <w:rsid w:val="00CD3E5D"/>
    <w:rsid w:val="00CD6B44"/>
    <w:rsid w:val="00CE3C94"/>
    <w:rsid w:val="00CF36AA"/>
    <w:rsid w:val="00D02F9F"/>
    <w:rsid w:val="00D04F31"/>
    <w:rsid w:val="00D14722"/>
    <w:rsid w:val="00D14CB8"/>
    <w:rsid w:val="00D17D62"/>
    <w:rsid w:val="00D21536"/>
    <w:rsid w:val="00D25923"/>
    <w:rsid w:val="00D41608"/>
    <w:rsid w:val="00D44A10"/>
    <w:rsid w:val="00D51C9F"/>
    <w:rsid w:val="00D5788D"/>
    <w:rsid w:val="00D60C63"/>
    <w:rsid w:val="00D61F8B"/>
    <w:rsid w:val="00D63E54"/>
    <w:rsid w:val="00D6497F"/>
    <w:rsid w:val="00D77D87"/>
    <w:rsid w:val="00D80605"/>
    <w:rsid w:val="00D815CD"/>
    <w:rsid w:val="00D87EBE"/>
    <w:rsid w:val="00D9343A"/>
    <w:rsid w:val="00D94275"/>
    <w:rsid w:val="00DC1F83"/>
    <w:rsid w:val="00DC35C9"/>
    <w:rsid w:val="00DC782C"/>
    <w:rsid w:val="00DD1514"/>
    <w:rsid w:val="00DD60A3"/>
    <w:rsid w:val="00DD6CD1"/>
    <w:rsid w:val="00DD7E4A"/>
    <w:rsid w:val="00DE1920"/>
    <w:rsid w:val="00DE20DA"/>
    <w:rsid w:val="00DE495A"/>
    <w:rsid w:val="00E032B6"/>
    <w:rsid w:val="00E03C0A"/>
    <w:rsid w:val="00E04EF5"/>
    <w:rsid w:val="00E16709"/>
    <w:rsid w:val="00E17342"/>
    <w:rsid w:val="00E25C32"/>
    <w:rsid w:val="00E2636E"/>
    <w:rsid w:val="00E26392"/>
    <w:rsid w:val="00E34EC8"/>
    <w:rsid w:val="00E4625A"/>
    <w:rsid w:val="00E62E34"/>
    <w:rsid w:val="00E76357"/>
    <w:rsid w:val="00E84B76"/>
    <w:rsid w:val="00E90C81"/>
    <w:rsid w:val="00E9320F"/>
    <w:rsid w:val="00E9386F"/>
    <w:rsid w:val="00E93C54"/>
    <w:rsid w:val="00E95E7B"/>
    <w:rsid w:val="00EA08DA"/>
    <w:rsid w:val="00EA113E"/>
    <w:rsid w:val="00EA2259"/>
    <w:rsid w:val="00EB79E0"/>
    <w:rsid w:val="00EC38C9"/>
    <w:rsid w:val="00ED0CE9"/>
    <w:rsid w:val="00ED4007"/>
    <w:rsid w:val="00ED46C1"/>
    <w:rsid w:val="00ED516F"/>
    <w:rsid w:val="00EE272C"/>
    <w:rsid w:val="00EE2C91"/>
    <w:rsid w:val="00EE7987"/>
    <w:rsid w:val="00EF2CA4"/>
    <w:rsid w:val="00EF44A2"/>
    <w:rsid w:val="00F01C2D"/>
    <w:rsid w:val="00F02747"/>
    <w:rsid w:val="00F0297F"/>
    <w:rsid w:val="00F0536C"/>
    <w:rsid w:val="00F10526"/>
    <w:rsid w:val="00F12B31"/>
    <w:rsid w:val="00F263EC"/>
    <w:rsid w:val="00F30BCC"/>
    <w:rsid w:val="00F34EE4"/>
    <w:rsid w:val="00F4156D"/>
    <w:rsid w:val="00F42C4E"/>
    <w:rsid w:val="00F45A44"/>
    <w:rsid w:val="00F50437"/>
    <w:rsid w:val="00F53C0F"/>
    <w:rsid w:val="00F56A91"/>
    <w:rsid w:val="00F57163"/>
    <w:rsid w:val="00F602C2"/>
    <w:rsid w:val="00F62139"/>
    <w:rsid w:val="00F67128"/>
    <w:rsid w:val="00F86567"/>
    <w:rsid w:val="00F967D4"/>
    <w:rsid w:val="00FA0AB2"/>
    <w:rsid w:val="00FA0F87"/>
    <w:rsid w:val="00FA287B"/>
    <w:rsid w:val="00FA4408"/>
    <w:rsid w:val="00FB5FCD"/>
    <w:rsid w:val="00FC6C17"/>
    <w:rsid w:val="00FD3F68"/>
    <w:rsid w:val="00FE2B37"/>
    <w:rsid w:val="00FE3C20"/>
    <w:rsid w:val="00FF7E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46C1"/>
    <w:pPr>
      <w:widowControl w:val="0"/>
      <w:spacing w:beforeLines="50"/>
      <w:jc w:val="both"/>
    </w:pPr>
    <w:rPr>
      <w:rFonts w:eastAsia="Arial"/>
      <w:sz w:val="18"/>
    </w:rPr>
  </w:style>
  <w:style w:type="paragraph" w:styleId="1">
    <w:name w:val="heading 1"/>
    <w:aliases w:val="H1,h1,app heading 1,l1,Memo Heading 1,h11,h12,h13,h14,h15,h16,Heading 1_a,h17,h111,h121,h131,h141,h151,h161,h18,h112,h122,h132,h142,h152,h162,h19,h113,h123,h133,h143,h153,h163,NMP Heading 1,Heading 1 3GPP"/>
    <w:basedOn w:val="a"/>
    <w:next w:val="a"/>
    <w:link w:val="1Char"/>
    <w:uiPriority w:val="9"/>
    <w:qFormat/>
    <w:rsid w:val="0043226D"/>
    <w:pPr>
      <w:keepNext/>
      <w:keepLines/>
      <w:widowControl/>
      <w:numPr>
        <w:numId w:val="1"/>
      </w:numPr>
      <w:pBdr>
        <w:top w:val="single" w:sz="12" w:space="3" w:color="auto"/>
      </w:pBdr>
      <w:overflowPunct w:val="0"/>
      <w:autoSpaceDE w:val="0"/>
      <w:autoSpaceDN w:val="0"/>
      <w:adjustRightInd w:val="0"/>
      <w:spacing w:before="240" w:after="180" w:line="288" w:lineRule="auto"/>
      <w:textAlignment w:val="baseline"/>
      <w:outlineLvl w:val="0"/>
    </w:pPr>
    <w:rPr>
      <w:rFonts w:ascii="Arial" w:eastAsia="宋体" w:hAnsi="Arial" w:cs="Times New Roman"/>
      <w:kern w:val="0"/>
      <w:sz w:val="36"/>
      <w:szCs w:val="36"/>
      <w:lang w:val="en-GB"/>
    </w:rPr>
  </w:style>
  <w:style w:type="paragraph" w:styleId="2">
    <w:name w:val="heading 2"/>
    <w:aliases w:val="Head2A,2,H2,UNDERRUBRIK 1-2,DO NOT USE_h2,h2,h21,Heading 2 Char,H2 Char,h2 Char,Heading 2 3GPP"/>
    <w:basedOn w:val="1"/>
    <w:next w:val="a"/>
    <w:link w:val="2Char"/>
    <w:uiPriority w:val="9"/>
    <w:qFormat/>
    <w:rsid w:val="009A62C9"/>
    <w:pPr>
      <w:numPr>
        <w:ilvl w:val="1"/>
      </w:numPr>
      <w:pBdr>
        <w:top w:val="none" w:sz="0" w:space="0" w:color="auto"/>
      </w:pBdr>
      <w:spacing w:before="50" w:line="240" w:lineRule="auto"/>
      <w:outlineLvl w:val="1"/>
    </w:pPr>
    <w:rPr>
      <w:sz w:val="24"/>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uiPriority w:val="9"/>
    <w:qFormat/>
    <w:rsid w:val="0043226D"/>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Memo Heading 5,Heading,4,Memo,5,3,no,break,4H,Head4,41,42,43,411,421,44,412"/>
    <w:basedOn w:val="3"/>
    <w:next w:val="a"/>
    <w:link w:val="4Char"/>
    <w:uiPriority w:val="9"/>
    <w:qFormat/>
    <w:rsid w:val="0043226D"/>
    <w:pPr>
      <w:numPr>
        <w:ilvl w:val="3"/>
      </w:numPr>
      <w:outlineLvl w:val="3"/>
    </w:pPr>
    <w:rPr>
      <w:sz w:val="20"/>
      <w:szCs w:val="20"/>
    </w:rPr>
  </w:style>
  <w:style w:type="paragraph" w:styleId="5">
    <w:name w:val="heading 5"/>
    <w:aliases w:val="h5,Heading5"/>
    <w:basedOn w:val="4"/>
    <w:next w:val="a"/>
    <w:link w:val="5Char"/>
    <w:uiPriority w:val="9"/>
    <w:qFormat/>
    <w:rsid w:val="0043226D"/>
    <w:pPr>
      <w:numPr>
        <w:ilvl w:val="4"/>
      </w:numPr>
      <w:outlineLvl w:val="4"/>
    </w:pPr>
    <w:rPr>
      <w:sz w:val="22"/>
      <w:szCs w:val="22"/>
    </w:rPr>
  </w:style>
  <w:style w:type="paragraph" w:styleId="6">
    <w:name w:val="heading 6"/>
    <w:basedOn w:val="a"/>
    <w:next w:val="a"/>
    <w:link w:val="6Char"/>
    <w:uiPriority w:val="9"/>
    <w:qFormat/>
    <w:rsid w:val="0043226D"/>
    <w:pPr>
      <w:keepNext/>
      <w:keepLines/>
      <w:widowControl/>
      <w:numPr>
        <w:ilvl w:val="5"/>
        <w:numId w:val="1"/>
      </w:numPr>
      <w:overflowPunct w:val="0"/>
      <w:autoSpaceDE w:val="0"/>
      <w:autoSpaceDN w:val="0"/>
      <w:adjustRightInd w:val="0"/>
      <w:spacing w:before="120" w:after="120" w:line="288" w:lineRule="auto"/>
      <w:textAlignment w:val="baseline"/>
      <w:outlineLvl w:val="5"/>
    </w:pPr>
    <w:rPr>
      <w:rFonts w:ascii="Arial" w:eastAsia="宋体" w:hAnsi="Arial" w:cs="Times New Roman"/>
      <w:kern w:val="0"/>
      <w:sz w:val="22"/>
      <w:szCs w:val="20"/>
      <w:lang w:val="en-GB"/>
    </w:rPr>
  </w:style>
  <w:style w:type="paragraph" w:styleId="7">
    <w:name w:val="heading 7"/>
    <w:basedOn w:val="a"/>
    <w:next w:val="a"/>
    <w:link w:val="7Char"/>
    <w:uiPriority w:val="9"/>
    <w:qFormat/>
    <w:rsid w:val="0043226D"/>
    <w:pPr>
      <w:keepNext/>
      <w:keepLines/>
      <w:widowControl/>
      <w:numPr>
        <w:ilvl w:val="6"/>
        <w:numId w:val="1"/>
      </w:numPr>
      <w:overflowPunct w:val="0"/>
      <w:autoSpaceDE w:val="0"/>
      <w:autoSpaceDN w:val="0"/>
      <w:adjustRightInd w:val="0"/>
      <w:spacing w:before="120" w:after="120" w:line="288" w:lineRule="auto"/>
      <w:textAlignment w:val="baseline"/>
      <w:outlineLvl w:val="6"/>
    </w:pPr>
    <w:rPr>
      <w:rFonts w:ascii="Arial" w:eastAsia="宋体" w:hAnsi="Arial" w:cs="Times New Roman"/>
      <w:kern w:val="0"/>
      <w:sz w:val="22"/>
      <w:szCs w:val="20"/>
      <w:lang w:val="en-GB"/>
    </w:rPr>
  </w:style>
  <w:style w:type="paragraph" w:styleId="8">
    <w:name w:val="heading 8"/>
    <w:basedOn w:val="7"/>
    <w:next w:val="a"/>
    <w:link w:val="8Char"/>
    <w:uiPriority w:val="9"/>
    <w:qFormat/>
    <w:rsid w:val="0043226D"/>
    <w:pPr>
      <w:numPr>
        <w:ilvl w:val="7"/>
      </w:numPr>
      <w:outlineLvl w:val="7"/>
    </w:pPr>
  </w:style>
  <w:style w:type="paragraph" w:styleId="9">
    <w:name w:val="heading 9"/>
    <w:basedOn w:val="8"/>
    <w:next w:val="a"/>
    <w:link w:val="9Char"/>
    <w:uiPriority w:val="9"/>
    <w:qFormat/>
    <w:rsid w:val="0043226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uiPriority w:val="9"/>
    <w:rsid w:val="0043226D"/>
    <w:rPr>
      <w:rFonts w:ascii="Arial" w:eastAsia="宋体" w:hAnsi="Arial" w:cs="Times New Roman"/>
      <w:kern w:val="0"/>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basedOn w:val="a0"/>
    <w:link w:val="2"/>
    <w:uiPriority w:val="9"/>
    <w:rsid w:val="009A62C9"/>
    <w:rPr>
      <w:rFonts w:ascii="Arial" w:eastAsia="宋体" w:hAnsi="Arial" w:cs="Times New Roman"/>
      <w:kern w:val="0"/>
      <w:sz w:val="24"/>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43226D"/>
    <w:rPr>
      <w:rFonts w:ascii="Arial" w:eastAsia="宋体" w:hAnsi="Arial" w:cs="Times New Roman"/>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3226D"/>
    <w:rPr>
      <w:rFonts w:ascii="Arial" w:eastAsia="宋体" w:hAnsi="Arial" w:cs="Times New Roman"/>
      <w:kern w:val="0"/>
      <w:sz w:val="20"/>
      <w:szCs w:val="20"/>
      <w:lang w:val="en-GB"/>
    </w:rPr>
  </w:style>
  <w:style w:type="character" w:customStyle="1" w:styleId="5Char">
    <w:name w:val="标题 5 Char"/>
    <w:aliases w:val="h5 Char,Heading5 Char"/>
    <w:basedOn w:val="a0"/>
    <w:link w:val="5"/>
    <w:uiPriority w:val="9"/>
    <w:rsid w:val="0043226D"/>
    <w:rPr>
      <w:rFonts w:ascii="Arial" w:eastAsia="宋体" w:hAnsi="Arial" w:cs="Times New Roman"/>
      <w:kern w:val="0"/>
      <w:sz w:val="22"/>
      <w:lang w:val="en-GB"/>
    </w:rPr>
  </w:style>
  <w:style w:type="character" w:customStyle="1" w:styleId="6Char">
    <w:name w:val="标题 6 Char"/>
    <w:basedOn w:val="a0"/>
    <w:link w:val="6"/>
    <w:uiPriority w:val="9"/>
    <w:rsid w:val="0043226D"/>
    <w:rPr>
      <w:rFonts w:ascii="Arial" w:eastAsia="宋体" w:hAnsi="Arial" w:cs="Times New Roman"/>
      <w:kern w:val="0"/>
      <w:sz w:val="22"/>
      <w:szCs w:val="20"/>
      <w:lang w:val="en-GB"/>
    </w:rPr>
  </w:style>
  <w:style w:type="character" w:customStyle="1" w:styleId="7Char">
    <w:name w:val="标题 7 Char"/>
    <w:basedOn w:val="a0"/>
    <w:link w:val="7"/>
    <w:uiPriority w:val="9"/>
    <w:rsid w:val="0043226D"/>
    <w:rPr>
      <w:rFonts w:ascii="Arial" w:eastAsia="宋体" w:hAnsi="Arial" w:cs="Times New Roman"/>
      <w:kern w:val="0"/>
      <w:sz w:val="22"/>
      <w:szCs w:val="20"/>
      <w:lang w:val="en-GB"/>
    </w:rPr>
  </w:style>
  <w:style w:type="character" w:customStyle="1" w:styleId="8Char">
    <w:name w:val="标题 8 Char"/>
    <w:basedOn w:val="a0"/>
    <w:link w:val="8"/>
    <w:uiPriority w:val="9"/>
    <w:rsid w:val="0043226D"/>
    <w:rPr>
      <w:rFonts w:ascii="Arial" w:eastAsia="宋体" w:hAnsi="Arial" w:cs="Times New Roman"/>
      <w:kern w:val="0"/>
      <w:sz w:val="22"/>
      <w:szCs w:val="20"/>
      <w:lang w:val="en-GB"/>
    </w:rPr>
  </w:style>
  <w:style w:type="character" w:customStyle="1" w:styleId="9Char">
    <w:name w:val="标题 9 Char"/>
    <w:basedOn w:val="a0"/>
    <w:link w:val="9"/>
    <w:uiPriority w:val="9"/>
    <w:rsid w:val="0043226D"/>
    <w:rPr>
      <w:rFonts w:ascii="Arial" w:eastAsia="宋体" w:hAnsi="Arial" w:cs="Times New Roman"/>
      <w:kern w:val="0"/>
      <w:sz w:val="22"/>
      <w:szCs w:val="20"/>
      <w:lang w:val="en-GB"/>
    </w:rPr>
  </w:style>
  <w:style w:type="paragraph" w:styleId="a3">
    <w:name w:val="header"/>
    <w:basedOn w:val="a"/>
    <w:link w:val="Char"/>
    <w:uiPriority w:val="99"/>
    <w:unhideWhenUsed/>
    <w:rsid w:val="00802F22"/>
    <w:pPr>
      <w:pBdr>
        <w:bottom w:val="single" w:sz="6" w:space="1" w:color="auto"/>
      </w:pBdr>
      <w:tabs>
        <w:tab w:val="center" w:pos="4153"/>
        <w:tab w:val="right" w:pos="8306"/>
      </w:tabs>
      <w:snapToGrid w:val="0"/>
      <w:jc w:val="center"/>
    </w:pPr>
    <w:rPr>
      <w:szCs w:val="18"/>
    </w:rPr>
  </w:style>
  <w:style w:type="character" w:customStyle="1" w:styleId="Char">
    <w:name w:val="页眉 Char"/>
    <w:basedOn w:val="a0"/>
    <w:link w:val="a3"/>
    <w:uiPriority w:val="99"/>
    <w:rsid w:val="00802F22"/>
    <w:rPr>
      <w:sz w:val="18"/>
      <w:szCs w:val="18"/>
    </w:rPr>
  </w:style>
  <w:style w:type="paragraph" w:styleId="a4">
    <w:name w:val="footer"/>
    <w:basedOn w:val="a"/>
    <w:link w:val="Char0"/>
    <w:uiPriority w:val="99"/>
    <w:unhideWhenUsed/>
    <w:rsid w:val="00802F22"/>
    <w:pPr>
      <w:tabs>
        <w:tab w:val="center" w:pos="4153"/>
        <w:tab w:val="right" w:pos="8306"/>
      </w:tabs>
      <w:snapToGrid w:val="0"/>
      <w:jc w:val="left"/>
    </w:pPr>
    <w:rPr>
      <w:szCs w:val="18"/>
    </w:rPr>
  </w:style>
  <w:style w:type="character" w:customStyle="1" w:styleId="Char0">
    <w:name w:val="页脚 Char"/>
    <w:basedOn w:val="a0"/>
    <w:link w:val="a4"/>
    <w:uiPriority w:val="99"/>
    <w:rsid w:val="00802F22"/>
    <w:rPr>
      <w:sz w:val="18"/>
      <w:szCs w:val="18"/>
    </w:rPr>
  </w:style>
  <w:style w:type="paragraph" w:styleId="a5">
    <w:name w:val="Balloon Text"/>
    <w:basedOn w:val="a"/>
    <w:link w:val="Char1"/>
    <w:uiPriority w:val="99"/>
    <w:semiHidden/>
    <w:unhideWhenUsed/>
    <w:rsid w:val="000D59A9"/>
    <w:rPr>
      <w:szCs w:val="18"/>
    </w:rPr>
  </w:style>
  <w:style w:type="character" w:customStyle="1" w:styleId="Char1">
    <w:name w:val="批注框文本 Char"/>
    <w:basedOn w:val="a0"/>
    <w:link w:val="a5"/>
    <w:uiPriority w:val="99"/>
    <w:semiHidden/>
    <w:rsid w:val="000D59A9"/>
    <w:rPr>
      <w:sz w:val="18"/>
      <w:szCs w:val="18"/>
    </w:rPr>
  </w:style>
  <w:style w:type="character" w:styleId="a6">
    <w:name w:val="Hyperlink"/>
    <w:basedOn w:val="a0"/>
    <w:uiPriority w:val="99"/>
    <w:unhideWhenUsed/>
    <w:rsid w:val="002A2B06"/>
    <w:rPr>
      <w:rFonts w:cs="Times New Roman"/>
      <w:color w:val="0000FF"/>
      <w:u w:val="single"/>
    </w:rPr>
  </w:style>
  <w:style w:type="paragraph" w:styleId="a7">
    <w:name w:val="List Paragraph"/>
    <w:basedOn w:val="a"/>
    <w:uiPriority w:val="34"/>
    <w:qFormat/>
    <w:rsid w:val="002D31C9"/>
    <w:pPr>
      <w:ind w:firstLineChars="200" w:firstLine="420"/>
    </w:pPr>
  </w:style>
  <w:style w:type="table" w:styleId="a8">
    <w:name w:val="Table Grid"/>
    <w:basedOn w:val="a1"/>
    <w:uiPriority w:val="59"/>
    <w:rsid w:val="004039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网格表 1 浅色 - 着色 51"/>
    <w:basedOn w:val="a1"/>
    <w:uiPriority w:val="46"/>
    <w:rsid w:val="0040395C"/>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1-11">
    <w:name w:val="网格表 1 浅色 - 着色 11"/>
    <w:basedOn w:val="a1"/>
    <w:uiPriority w:val="46"/>
    <w:rsid w:val="0040395C"/>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5-51">
    <w:name w:val="网格表 5 深色 - 着色 51"/>
    <w:basedOn w:val="a1"/>
    <w:uiPriority w:val="50"/>
    <w:rsid w:val="0040395C"/>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styleId="a9">
    <w:name w:val="caption"/>
    <w:basedOn w:val="a"/>
    <w:next w:val="a"/>
    <w:uiPriority w:val="35"/>
    <w:unhideWhenUsed/>
    <w:qFormat/>
    <w:rsid w:val="0072481C"/>
    <w:rPr>
      <w:rFonts w:asciiTheme="majorHAnsi" w:eastAsia="黑体" w:hAnsiTheme="majorHAnsi" w:cstheme="majorBidi"/>
      <w:sz w:val="20"/>
      <w:szCs w:val="20"/>
    </w:rPr>
  </w:style>
  <w:style w:type="paragraph" w:styleId="aa">
    <w:name w:val="Body Text"/>
    <w:basedOn w:val="a"/>
    <w:link w:val="Char2"/>
    <w:rsid w:val="00DE495A"/>
    <w:pPr>
      <w:overflowPunct w:val="0"/>
      <w:autoSpaceDE w:val="0"/>
      <w:autoSpaceDN w:val="0"/>
      <w:adjustRightInd w:val="0"/>
      <w:spacing w:beforeLines="0" w:after="180"/>
      <w:jc w:val="left"/>
      <w:textAlignment w:val="baseline"/>
    </w:pPr>
    <w:rPr>
      <w:rFonts w:ascii="Times New Roman" w:eastAsia="宋体" w:hAnsi="Times New Roman" w:cs="Times New Roman"/>
      <w:i/>
      <w:kern w:val="0"/>
      <w:sz w:val="20"/>
      <w:szCs w:val="20"/>
      <w:lang w:eastAsia="en-US"/>
    </w:rPr>
  </w:style>
  <w:style w:type="character" w:customStyle="1" w:styleId="Char2">
    <w:name w:val="正文文本 Char"/>
    <w:basedOn w:val="a0"/>
    <w:link w:val="aa"/>
    <w:rsid w:val="00DE495A"/>
    <w:rPr>
      <w:rFonts w:ascii="Times New Roman" w:eastAsia="宋体" w:hAnsi="Times New Roman" w:cs="Times New Roman"/>
      <w:i/>
      <w:kern w:val="0"/>
      <w:sz w:val="20"/>
      <w:szCs w:val="20"/>
      <w:lang w:eastAsia="en-US"/>
    </w:rPr>
  </w:style>
  <w:style w:type="character" w:styleId="ab">
    <w:name w:val="annotation reference"/>
    <w:basedOn w:val="a0"/>
    <w:uiPriority w:val="99"/>
    <w:semiHidden/>
    <w:unhideWhenUsed/>
    <w:rsid w:val="00892749"/>
    <w:rPr>
      <w:sz w:val="21"/>
      <w:szCs w:val="21"/>
    </w:rPr>
  </w:style>
  <w:style w:type="paragraph" w:styleId="ac">
    <w:name w:val="annotation text"/>
    <w:basedOn w:val="a"/>
    <w:link w:val="Char3"/>
    <w:uiPriority w:val="99"/>
    <w:semiHidden/>
    <w:unhideWhenUsed/>
    <w:rsid w:val="00892749"/>
    <w:pPr>
      <w:jc w:val="left"/>
    </w:pPr>
  </w:style>
  <w:style w:type="character" w:customStyle="1" w:styleId="Char3">
    <w:name w:val="批注文字 Char"/>
    <w:basedOn w:val="a0"/>
    <w:link w:val="ac"/>
    <w:uiPriority w:val="99"/>
    <w:semiHidden/>
    <w:rsid w:val="00892749"/>
  </w:style>
  <w:style w:type="paragraph" w:styleId="ad">
    <w:name w:val="annotation subject"/>
    <w:basedOn w:val="ac"/>
    <w:next w:val="ac"/>
    <w:link w:val="Char4"/>
    <w:uiPriority w:val="99"/>
    <w:semiHidden/>
    <w:unhideWhenUsed/>
    <w:rsid w:val="00892749"/>
    <w:rPr>
      <w:b/>
      <w:bCs/>
    </w:rPr>
  </w:style>
  <w:style w:type="character" w:customStyle="1" w:styleId="Char4">
    <w:name w:val="批注主题 Char"/>
    <w:basedOn w:val="Char3"/>
    <w:link w:val="ad"/>
    <w:uiPriority w:val="99"/>
    <w:semiHidden/>
    <w:rsid w:val="00892749"/>
    <w:rPr>
      <w:b/>
      <w:bCs/>
    </w:rPr>
  </w:style>
  <w:style w:type="paragraph" w:customStyle="1" w:styleId="B2">
    <w:name w:val="B2"/>
    <w:basedOn w:val="a"/>
    <w:rsid w:val="003619E3"/>
    <w:pPr>
      <w:widowControl/>
      <w:overflowPunct w:val="0"/>
      <w:autoSpaceDE w:val="0"/>
      <w:autoSpaceDN w:val="0"/>
      <w:adjustRightInd w:val="0"/>
      <w:spacing w:beforeLines="0" w:after="180"/>
      <w:ind w:left="851" w:hanging="284"/>
      <w:jc w:val="left"/>
      <w:textAlignment w:val="baseline"/>
    </w:pPr>
    <w:rPr>
      <w:rFonts w:ascii="Times New Roman" w:eastAsia="宋体" w:hAnsi="Times New Roman" w:cs="Times New Roman"/>
      <w:color w:val="000000"/>
      <w:kern w:val="0"/>
      <w:sz w:val="20"/>
      <w:szCs w:val="20"/>
      <w:lang w:val="en-GB" w:eastAsia="ja-JP"/>
    </w:rPr>
  </w:style>
  <w:style w:type="paragraph" w:customStyle="1" w:styleId="B1">
    <w:name w:val="B1"/>
    <w:basedOn w:val="a"/>
    <w:link w:val="B1Zchn"/>
    <w:autoRedefine/>
    <w:rsid w:val="003619E3"/>
    <w:pPr>
      <w:widowControl/>
      <w:overflowPunct w:val="0"/>
      <w:autoSpaceDE w:val="0"/>
      <w:autoSpaceDN w:val="0"/>
      <w:adjustRightInd w:val="0"/>
      <w:spacing w:beforeLines="0" w:after="180"/>
      <w:ind w:left="270" w:firstLine="14"/>
      <w:jc w:val="left"/>
      <w:textAlignment w:val="baseline"/>
    </w:pPr>
    <w:rPr>
      <w:rFonts w:ascii="Times New Roman" w:eastAsia="宋体" w:hAnsi="Times New Roman" w:cs="Times New Roman"/>
      <w:color w:val="000000"/>
      <w:kern w:val="0"/>
      <w:sz w:val="20"/>
      <w:szCs w:val="20"/>
      <w:lang w:val="en-GB" w:eastAsia="ja-JP"/>
    </w:rPr>
  </w:style>
  <w:style w:type="character" w:customStyle="1" w:styleId="B1Zchn">
    <w:name w:val="B1 Zchn"/>
    <w:link w:val="B1"/>
    <w:rsid w:val="003619E3"/>
    <w:rPr>
      <w:rFonts w:ascii="Times New Roman" w:eastAsia="宋体" w:hAnsi="Times New Roman" w:cs="Times New Roman"/>
      <w:color w:val="000000"/>
      <w:kern w:val="0"/>
      <w:sz w:val="20"/>
      <w:szCs w:val="20"/>
      <w:lang w:val="en-GB" w:eastAsia="ja-JP"/>
    </w:rPr>
  </w:style>
  <w:style w:type="table" w:customStyle="1" w:styleId="ListTable3Accent5">
    <w:name w:val="List Table 3 Accent 5"/>
    <w:basedOn w:val="a1"/>
    <w:uiPriority w:val="48"/>
    <w:rsid w:val="00E95E7B"/>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1Light">
    <w:name w:val="Grid Table 1 Light"/>
    <w:basedOn w:val="a1"/>
    <w:uiPriority w:val="46"/>
    <w:rsid w:val="00E95E7B"/>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e">
    <w:name w:val="Revision"/>
    <w:hidden/>
    <w:uiPriority w:val="99"/>
    <w:semiHidden/>
    <w:rsid w:val="00C905DB"/>
  </w:style>
  <w:style w:type="paragraph" w:customStyle="1" w:styleId="Doc-text2">
    <w:name w:val="Doc-text2"/>
    <w:basedOn w:val="a"/>
    <w:link w:val="Doc-text2Char"/>
    <w:qFormat/>
    <w:rsid w:val="0000780F"/>
    <w:pPr>
      <w:widowControl/>
      <w:tabs>
        <w:tab w:val="left" w:pos="1622"/>
      </w:tabs>
      <w:spacing w:beforeLines="0"/>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00780F"/>
    <w:rPr>
      <w:rFonts w:ascii="Arial" w:eastAsia="MS Mincho" w:hAnsi="Arial" w:cs="Times New Roman"/>
      <w:kern w:val="0"/>
      <w:sz w:val="20"/>
      <w:szCs w:val="24"/>
      <w:lang w:val="en-GB" w:eastAsia="en-GB"/>
    </w:rPr>
  </w:style>
  <w:style w:type="paragraph" w:customStyle="1" w:styleId="Observation">
    <w:name w:val="Observation"/>
    <w:basedOn w:val="a"/>
    <w:qFormat/>
    <w:rsid w:val="002433BB"/>
    <w:pPr>
      <w:widowControl/>
      <w:numPr>
        <w:numId w:val="20"/>
      </w:numPr>
      <w:tabs>
        <w:tab w:val="left" w:pos="1701"/>
      </w:tabs>
      <w:overflowPunct w:val="0"/>
      <w:autoSpaceDE w:val="0"/>
      <w:autoSpaceDN w:val="0"/>
      <w:adjustRightInd w:val="0"/>
      <w:spacing w:beforeLines="0" w:after="120"/>
      <w:ind w:left="1701" w:hanging="1701"/>
      <w:textAlignment w:val="baseline"/>
    </w:pPr>
    <w:rPr>
      <w:rFonts w:ascii="Arial" w:eastAsiaTheme="minorEastAsia" w:hAnsi="Arial" w:cs="Times New Roman"/>
      <w:b/>
      <w:bCs/>
      <w:kern w:val="0"/>
      <w:sz w:val="20"/>
      <w:szCs w:val="20"/>
      <w:lang w:val="en-GB"/>
    </w:rPr>
  </w:style>
  <w:style w:type="paragraph" w:styleId="af">
    <w:name w:val="Document Map"/>
    <w:basedOn w:val="a"/>
    <w:link w:val="Char5"/>
    <w:uiPriority w:val="99"/>
    <w:semiHidden/>
    <w:unhideWhenUsed/>
    <w:rsid w:val="00F53C0F"/>
    <w:rPr>
      <w:rFonts w:ascii="宋体" w:eastAsia="宋体"/>
      <w:szCs w:val="18"/>
    </w:rPr>
  </w:style>
  <w:style w:type="character" w:customStyle="1" w:styleId="Char5">
    <w:name w:val="文档结构图 Char"/>
    <w:basedOn w:val="a0"/>
    <w:link w:val="af"/>
    <w:uiPriority w:val="99"/>
    <w:semiHidden/>
    <w:rsid w:val="00F53C0F"/>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divs>
    <w:div w:id="284040524">
      <w:bodyDiv w:val="1"/>
      <w:marLeft w:val="0"/>
      <w:marRight w:val="0"/>
      <w:marTop w:val="0"/>
      <w:marBottom w:val="0"/>
      <w:divBdr>
        <w:top w:val="none" w:sz="0" w:space="0" w:color="auto"/>
        <w:left w:val="none" w:sz="0" w:space="0" w:color="auto"/>
        <w:bottom w:val="none" w:sz="0" w:space="0" w:color="auto"/>
        <w:right w:val="none" w:sz="0" w:space="0" w:color="auto"/>
      </w:divBdr>
    </w:div>
    <w:div w:id="429275912">
      <w:bodyDiv w:val="1"/>
      <w:marLeft w:val="0"/>
      <w:marRight w:val="0"/>
      <w:marTop w:val="0"/>
      <w:marBottom w:val="0"/>
      <w:divBdr>
        <w:top w:val="none" w:sz="0" w:space="0" w:color="auto"/>
        <w:left w:val="none" w:sz="0" w:space="0" w:color="auto"/>
        <w:bottom w:val="none" w:sz="0" w:space="0" w:color="auto"/>
        <w:right w:val="none" w:sz="0" w:space="0" w:color="auto"/>
      </w:divBdr>
    </w:div>
    <w:div w:id="586306814">
      <w:bodyDiv w:val="1"/>
      <w:marLeft w:val="0"/>
      <w:marRight w:val="0"/>
      <w:marTop w:val="0"/>
      <w:marBottom w:val="0"/>
      <w:divBdr>
        <w:top w:val="none" w:sz="0" w:space="0" w:color="auto"/>
        <w:left w:val="none" w:sz="0" w:space="0" w:color="auto"/>
        <w:bottom w:val="none" w:sz="0" w:space="0" w:color="auto"/>
        <w:right w:val="none" w:sz="0" w:space="0" w:color="auto"/>
      </w:divBdr>
    </w:div>
    <w:div w:id="648553715">
      <w:bodyDiv w:val="1"/>
      <w:marLeft w:val="0"/>
      <w:marRight w:val="0"/>
      <w:marTop w:val="0"/>
      <w:marBottom w:val="0"/>
      <w:divBdr>
        <w:top w:val="none" w:sz="0" w:space="0" w:color="auto"/>
        <w:left w:val="none" w:sz="0" w:space="0" w:color="auto"/>
        <w:bottom w:val="none" w:sz="0" w:space="0" w:color="auto"/>
        <w:right w:val="none" w:sz="0" w:space="0" w:color="auto"/>
      </w:divBdr>
    </w:div>
    <w:div w:id="709957357">
      <w:bodyDiv w:val="1"/>
      <w:marLeft w:val="0"/>
      <w:marRight w:val="0"/>
      <w:marTop w:val="0"/>
      <w:marBottom w:val="0"/>
      <w:divBdr>
        <w:top w:val="none" w:sz="0" w:space="0" w:color="auto"/>
        <w:left w:val="none" w:sz="0" w:space="0" w:color="auto"/>
        <w:bottom w:val="none" w:sz="0" w:space="0" w:color="auto"/>
        <w:right w:val="none" w:sz="0" w:space="0" w:color="auto"/>
      </w:divBdr>
    </w:div>
    <w:div w:id="902063477">
      <w:bodyDiv w:val="1"/>
      <w:marLeft w:val="0"/>
      <w:marRight w:val="0"/>
      <w:marTop w:val="0"/>
      <w:marBottom w:val="0"/>
      <w:divBdr>
        <w:top w:val="none" w:sz="0" w:space="0" w:color="auto"/>
        <w:left w:val="none" w:sz="0" w:space="0" w:color="auto"/>
        <w:bottom w:val="none" w:sz="0" w:space="0" w:color="auto"/>
        <w:right w:val="none" w:sz="0" w:space="0" w:color="auto"/>
      </w:divBdr>
    </w:div>
    <w:div w:id="1054430963">
      <w:bodyDiv w:val="1"/>
      <w:marLeft w:val="0"/>
      <w:marRight w:val="0"/>
      <w:marTop w:val="0"/>
      <w:marBottom w:val="0"/>
      <w:divBdr>
        <w:top w:val="none" w:sz="0" w:space="0" w:color="auto"/>
        <w:left w:val="none" w:sz="0" w:space="0" w:color="auto"/>
        <w:bottom w:val="none" w:sz="0" w:space="0" w:color="auto"/>
        <w:right w:val="none" w:sz="0" w:space="0" w:color="auto"/>
      </w:divBdr>
    </w:div>
    <w:div w:id="1194922695">
      <w:bodyDiv w:val="1"/>
      <w:marLeft w:val="0"/>
      <w:marRight w:val="0"/>
      <w:marTop w:val="0"/>
      <w:marBottom w:val="0"/>
      <w:divBdr>
        <w:top w:val="none" w:sz="0" w:space="0" w:color="auto"/>
        <w:left w:val="none" w:sz="0" w:space="0" w:color="auto"/>
        <w:bottom w:val="none" w:sz="0" w:space="0" w:color="auto"/>
        <w:right w:val="none" w:sz="0" w:space="0" w:color="auto"/>
      </w:divBdr>
    </w:div>
    <w:div w:id="1285038975">
      <w:bodyDiv w:val="1"/>
      <w:marLeft w:val="0"/>
      <w:marRight w:val="0"/>
      <w:marTop w:val="0"/>
      <w:marBottom w:val="0"/>
      <w:divBdr>
        <w:top w:val="none" w:sz="0" w:space="0" w:color="auto"/>
        <w:left w:val="none" w:sz="0" w:space="0" w:color="auto"/>
        <w:bottom w:val="none" w:sz="0" w:space="0" w:color="auto"/>
        <w:right w:val="none" w:sz="0" w:space="0" w:color="auto"/>
      </w:divBdr>
    </w:div>
    <w:div w:id="1317568163">
      <w:bodyDiv w:val="1"/>
      <w:marLeft w:val="0"/>
      <w:marRight w:val="0"/>
      <w:marTop w:val="0"/>
      <w:marBottom w:val="0"/>
      <w:divBdr>
        <w:top w:val="none" w:sz="0" w:space="0" w:color="auto"/>
        <w:left w:val="none" w:sz="0" w:space="0" w:color="auto"/>
        <w:bottom w:val="none" w:sz="0" w:space="0" w:color="auto"/>
        <w:right w:val="none" w:sz="0" w:space="0" w:color="auto"/>
      </w:divBdr>
    </w:div>
    <w:div w:id="1372463245">
      <w:bodyDiv w:val="1"/>
      <w:marLeft w:val="0"/>
      <w:marRight w:val="0"/>
      <w:marTop w:val="0"/>
      <w:marBottom w:val="0"/>
      <w:divBdr>
        <w:top w:val="none" w:sz="0" w:space="0" w:color="auto"/>
        <w:left w:val="none" w:sz="0" w:space="0" w:color="auto"/>
        <w:bottom w:val="none" w:sz="0" w:space="0" w:color="auto"/>
        <w:right w:val="none" w:sz="0" w:space="0" w:color="auto"/>
      </w:divBdr>
    </w:div>
    <w:div w:id="1404185831">
      <w:bodyDiv w:val="1"/>
      <w:marLeft w:val="0"/>
      <w:marRight w:val="0"/>
      <w:marTop w:val="0"/>
      <w:marBottom w:val="0"/>
      <w:divBdr>
        <w:top w:val="none" w:sz="0" w:space="0" w:color="auto"/>
        <w:left w:val="none" w:sz="0" w:space="0" w:color="auto"/>
        <w:bottom w:val="none" w:sz="0" w:space="0" w:color="auto"/>
        <w:right w:val="none" w:sz="0" w:space="0" w:color="auto"/>
      </w:divBdr>
    </w:div>
    <w:div w:id="1480883396">
      <w:bodyDiv w:val="1"/>
      <w:marLeft w:val="0"/>
      <w:marRight w:val="0"/>
      <w:marTop w:val="0"/>
      <w:marBottom w:val="0"/>
      <w:divBdr>
        <w:top w:val="none" w:sz="0" w:space="0" w:color="auto"/>
        <w:left w:val="none" w:sz="0" w:space="0" w:color="auto"/>
        <w:bottom w:val="none" w:sz="0" w:space="0" w:color="auto"/>
        <w:right w:val="none" w:sz="0" w:space="0" w:color="auto"/>
      </w:divBdr>
    </w:div>
    <w:div w:id="1594506080">
      <w:bodyDiv w:val="1"/>
      <w:marLeft w:val="0"/>
      <w:marRight w:val="0"/>
      <w:marTop w:val="0"/>
      <w:marBottom w:val="0"/>
      <w:divBdr>
        <w:top w:val="none" w:sz="0" w:space="0" w:color="auto"/>
        <w:left w:val="none" w:sz="0" w:space="0" w:color="auto"/>
        <w:bottom w:val="none" w:sz="0" w:space="0" w:color="auto"/>
        <w:right w:val="none" w:sz="0" w:space="0" w:color="auto"/>
      </w:divBdr>
    </w:div>
    <w:div w:id="203129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22.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11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A54B8-EFF8-4E33-A946-66440180D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5</Pages>
  <Words>1303</Words>
  <Characters>7432</Characters>
  <Application>Microsoft Office Word</Application>
  <DocSecurity>0</DocSecurity>
  <Lines>61</Lines>
  <Paragraphs>17</Paragraphs>
  <ScaleCrop>false</ScaleCrop>
  <Company/>
  <LinksUpToDate>false</LinksUpToDate>
  <CharactersWithSpaces>8718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OPPO</cp:lastModifiedBy>
  <cp:revision>61</cp:revision>
  <dcterms:created xsi:type="dcterms:W3CDTF">2016-12-28T02:42:00Z</dcterms:created>
  <dcterms:modified xsi:type="dcterms:W3CDTF">2017-01-06T01:55:00Z</dcterms:modified>
</cp:coreProperties>
</file>